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5" w:rsidRPr="004320F5" w:rsidRDefault="00296876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14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.0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1.2020 г. №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6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РОССИЙСКАЯ ФЕДЕРАЦИЯ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ИРКУТСКАЯ ОБЛАСТЬ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ОСИНСКИЙ МУНИЦИПАЛЬНЫЙ РАЙОН</w:t>
      </w:r>
    </w:p>
    <w:p w:rsidR="00DD4805" w:rsidRDefault="00F65F3C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МУНИЦИПАЛЬНОЕ ОБРАЗОВАНИЕ «</w:t>
      </w:r>
      <w:r w:rsidR="00DD480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ИРХИДЕЙ»</w:t>
      </w:r>
    </w:p>
    <w:p w:rsidR="00DD4805" w:rsidRDefault="00DD480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АДМИНИСТРАЦИЯ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ПОСТАНОВЛЕНИЕ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320F5" w:rsidRDefault="00000D56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ОБ УТВЕРЖДЕНИИ МУНИЦИПАЛЬНОЙ </w:t>
      </w:r>
      <w:r w:rsidR="005F6636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РОГРАММ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Ы</w:t>
      </w:r>
    </w:p>
    <w:p w:rsidR="005F6636" w:rsidRPr="00DD4805" w:rsidRDefault="005F6636" w:rsidP="00DD4805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«К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ОМПЛЕКСНЫЕ МЕРЫ ПРОФИЛАКТИКИ ПРАВОНАРУШЕНИЙ И БОРЬБЫ С ПРЕСТУПНОСТЬЮ НА ТЕРРИТОРИИ МУНИЦИПАЛЬНОГО ОБРАЗОВАНИЯ «ИРХИДЕЙ» 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НА 2020-2022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ГОДЫ»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noProof/>
          <w:color w:val="002200"/>
          <w:sz w:val="30"/>
          <w:szCs w:val="30"/>
          <w:lang w:eastAsia="ru-RU"/>
        </w:rPr>
      </w:pPr>
    </w:p>
    <w:p w:rsidR="004320F5" w:rsidRDefault="004320F5" w:rsidP="00B60712">
      <w:pPr>
        <w:shd w:val="clear" w:color="auto" w:fill="FFFFFF"/>
        <w:spacing w:after="0" w:line="240" w:lineRule="auto"/>
        <w:ind w:right="141" w:firstLine="709"/>
        <w:jc w:val="both"/>
        <w:outlineLvl w:val="0"/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</w:pPr>
      <w:proofErr w:type="gramStart"/>
      <w:r w:rsidRPr="004320F5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В целях </w:t>
      </w:r>
      <w:r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снижения на территории муниципального образования «Ирхидей» уровня преступности, привлечения негосударственных структур, организаций, общественных объединений и граждан для участия в борьбе с правонарушениями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, 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24.06.199</w:t>
      </w:r>
      <w:r w:rsidR="00C6747F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9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№ 120 – ФЗ «Об основах системы профилактики безнадзорности и правонарушений несовершеннолетних», Законом Иркутской области от 5 марта</w:t>
      </w:r>
      <w:proofErr w:type="gramEnd"/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2010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года № 7 – ОЗ «Об отдельных мерах по защите детей от факторов, негативно влияющих на их физическое, интеллектуальное, психическое, духовное и нравственно</w:t>
      </w:r>
      <w:r w:rsidR="0092249F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е развитие в Иркутской области»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, руководствуясь Уставом муниципального образования «Ирхидей»</w:t>
      </w:r>
    </w:p>
    <w:p w:rsidR="002714AD" w:rsidRDefault="002714AD" w:rsidP="00B60712">
      <w:pPr>
        <w:shd w:val="clear" w:color="auto" w:fill="FFFFFF"/>
        <w:spacing w:after="0" w:line="240" w:lineRule="auto"/>
        <w:ind w:right="141" w:firstLine="709"/>
        <w:jc w:val="both"/>
        <w:outlineLvl w:val="0"/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</w:pPr>
    </w:p>
    <w:p w:rsidR="002714AD" w:rsidRDefault="002714AD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  <w:r w:rsidRPr="002714AD"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  <w:t>ПОСТАНОВЛЯЮ:</w:t>
      </w:r>
    </w:p>
    <w:p w:rsidR="002714AD" w:rsidRDefault="002714AD" w:rsidP="00B60712">
      <w:pPr>
        <w:shd w:val="clear" w:color="auto" w:fill="FFFFFF"/>
        <w:spacing w:after="0" w:line="240" w:lineRule="auto"/>
        <w:ind w:right="141" w:firstLine="709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муниципальную программу «Комплексные меры профилактики правонарушений и борьбы с преступностью на территории муниципальн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«Ирхидей» на 2020 – 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согласно приложени</w:t>
      </w:r>
      <w:r w:rsidR="00DD4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4F1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 и №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14AD" w:rsidRPr="000C4643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«Вестник» и разместить на официальном сайте в информационно-телекоммуник</w:t>
      </w:r>
      <w:r w:rsidR="00DD4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ационной сети Интернет по -</w:t>
      </w:r>
      <w:r w:rsidR="00833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proofErr w:type="spellEnd"/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муниципального образования «Ирхидей»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</w:t>
      </w:r>
      <w:r w:rsidR="005C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Хингелов</w:t>
      </w:r>
      <w:proofErr w:type="spellEnd"/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1134" w:right="8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43" w:rsidRDefault="000C4643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43" w:rsidRDefault="000C4643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Pr="002714AD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№1</w:t>
      </w:r>
    </w:p>
    <w:p w:rsidR="002714AD" w:rsidRP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2714AD" w:rsidRDefault="007934DB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«Ирхидей» от 14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851E28">
        <w:rPr>
          <w:rFonts w:ascii="Courier New" w:eastAsia="Times New Roman" w:hAnsi="Courier New" w:cs="Courier New"/>
          <w:color w:val="000000"/>
          <w:lang w:eastAsia="ru-RU"/>
        </w:rPr>
        <w:t>1.2020 г. № 6</w:t>
      </w:r>
    </w:p>
    <w:p w:rsidR="00000D56" w:rsidRPr="00B60712" w:rsidRDefault="00000D56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000D56" w:rsidRPr="00FA4155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«КОМПЛЕКСНЫЕ МЕРЫ ПРОФИЛАКТИКИ ПРАВОНАРУШЕНИЙ И БОРЬБЫ С ПРЕСТУПНОСТЬЮ НА ТЕРРИТОРИИ МУНИЦИПАЛЬН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 ОБРАЗОВАНИЯ «ИРХИДЕЙ» НА 2020-2022</w:t>
      </w:r>
      <w:r w:rsidRPr="00FA41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ГОДЫ»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000D56" w:rsidRPr="00B60712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000D56" w:rsidP="00000D5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ДЕЛ 1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6426"/>
      </w:tblGrid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000D56" w:rsidP="00C674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«Комплексные меры профилактики правонарушений и борьбы с преступностью на территории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 xml:space="preserve"> на 2020-2022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, Федеральным законом от 24.06.199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№ 120 – ФЗ «Об основах системы профилактики безнадзорности и правонарушений несовершеннолетних», Законом Иркутской области от 5 марта 2010 года № 7 – ОЗ «Об отдельных мерах по защите детей от факторов, негативно влияющих на их физическое, интеллектуальное, психическое, духовное</w:t>
            </w:r>
            <w:proofErr w:type="gramEnd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и нравственное развитие в Иркутской области»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(далее – Администрация)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EE0A3B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«Ирхидей»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Цель и задачи программы</w:t>
            </w:r>
          </w:p>
          <w:p w:rsidR="00721E90" w:rsidRPr="00B60712" w:rsidRDefault="00721E90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Цели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профилактики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повышение уровня обеспечения общественного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правопорядка и общественной безопасности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, в том числе в местах массового пребывания граждан.</w:t>
            </w:r>
          </w:p>
          <w:p w:rsidR="00EE0A3B" w:rsidRPr="00B60712" w:rsidRDefault="005F6636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снижение уровня преступности, в том числе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подростковой, на 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мер социальной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профилактики правонарушений, направленной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активизацию борьбы с алкоголизмом, наркоманией,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преступностью, безнадзорностью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несовершеннолетних;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форм и методов пропаганды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здорового и социально активного образа жизни, в том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числе среди подростков и молодежи;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выявление и устранение причин и условий,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способствующих совершению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-формирование позитивного общественного мнения о правоохранительной деятельности, проводимой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территории поселения с целью повышения уровня доверия к правоохранительным органам;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5F6636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зарегистрированных преступлений;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несовершеннолетними или при их соучастии;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 в общественных местах и на улицах;</w:t>
            </w:r>
          </w:p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уровень преступности.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296876" w:rsidP="002968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за счет средств местного бюджета составляет 2</w:t>
            </w:r>
            <w:r w:rsidR="00402E34">
              <w:rPr>
                <w:rFonts w:ascii="Courier New" w:eastAsia="Times New Roman" w:hAnsi="Courier New" w:cs="Courier New"/>
                <w:lang w:eastAsia="ru-RU"/>
              </w:rPr>
              <w:t>,4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5B4F2B" w:rsidRPr="00B60712" w:rsidRDefault="0029687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800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5B4F2B" w:rsidRPr="00B60712" w:rsidRDefault="0029687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800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5F6636" w:rsidRPr="00B60712" w:rsidRDefault="00296876" w:rsidP="002968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Сокращение числа правонарушений и преступлений на территории сельского поселения. Улучшение </w:t>
            </w: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криминогенной обстановки</w:t>
            </w:r>
            <w:proofErr w:type="gramEnd"/>
            <w:r w:rsidRPr="00B6071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Контроль за</w:t>
            </w:r>
            <w:proofErr w:type="gramEnd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5F6636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потребность в ресурсах</w:t>
      </w:r>
    </w:p>
    <w:p w:rsidR="005F6636" w:rsidRPr="00B60712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7"/>
        <w:gridCol w:w="1287"/>
        <w:gridCol w:w="948"/>
        <w:gridCol w:w="1701"/>
        <w:gridCol w:w="1843"/>
        <w:gridCol w:w="1559"/>
      </w:tblGrid>
      <w:tr w:rsidR="005F6636" w:rsidRPr="00B60712" w:rsidTr="005B4F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Единица 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измерения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Потребность</w:t>
            </w:r>
          </w:p>
        </w:tc>
      </w:tr>
      <w:tr w:rsidR="005F6636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 том числе по годам</w:t>
            </w:r>
          </w:p>
        </w:tc>
      </w:tr>
      <w:tr w:rsidR="005B4F2B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C6747F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C6747F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747F" w:rsidRDefault="00C6747F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B4F2B" w:rsidRPr="00B60712" w:rsidRDefault="00C6747F" w:rsidP="00C674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</w:p>
          <w:p w:rsidR="005B4F2B" w:rsidRPr="00B60712" w:rsidRDefault="005B4F2B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Финансовые 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-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B60712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СОДЕРЖАНИЕ ПРОБЛЕМЫ И ОБОСНОВАНИЕ НЕОБХОДИМОСТИ ЕЕ РЕШЕНИЯ ПРОГРАММНЫМИ МЕТОДАМИ</w:t>
      </w:r>
    </w:p>
    <w:p w:rsidR="005B4F2B" w:rsidRPr="005B4F2B" w:rsidRDefault="005B4F2B" w:rsidP="005F6636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5B4F2B" w:rsidRDefault="005F6636" w:rsidP="005B4F2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программы "Комплексные меры профилактики правонарушений и борьбы с преступностью на территории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«Ирхидей» 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" организована в целях реализации на территории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тратегии национальной безопасн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 Российской Федерации до 2030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утвержденной Указом През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идента Российской Федерации от 31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2015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7, в рамках работы по совершенствованию и развитию в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системы профилактики преступности и иных правонарушений;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власти.</w:t>
      </w:r>
      <w:proofErr w:type="gramEnd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D92AC3" w:rsidRDefault="00D92AC3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D92AC3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FA4155" w:rsidRDefault="005F6636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D92AC3" w:rsidRPr="00D92AC3" w:rsidRDefault="00D92AC3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профилактики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обеспечения общественного правопорядка и общественной безопасности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683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местах массового пребывания граждан.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указанных целей обеспечивается посредством решения следующих задач: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снижения уровня преступности, в том числе подростковой,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форм и методов пропаганды здорового и социально активного образа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 в том числе среди подростков и молодежи;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и устранения причин и условий, способствующих совершению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в целом будет осуществляться с использованием следующих индикаторов: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зарегистрированных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количество преступлений, совершенных несовершеннолетними или при их соучастии;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преступлений, совершенных в общественных местах и на улицах;</w:t>
      </w:r>
    </w:p>
    <w:p w:rsidR="005F6636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преступности.</w:t>
      </w:r>
    </w:p>
    <w:p w:rsidR="00D92AC3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СРОКИ И ЭТАПЫ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реализуется в течение 2020 – 2022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в один этап.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ПЕРЕЧЕНЬ МЕРОПРИЯТИЙ ПРОГРАММЫ</w:t>
      </w:r>
    </w:p>
    <w:p w:rsidR="00FA4155" w:rsidRPr="00FA4155" w:rsidRDefault="00FA4155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поставленными целями и задачами программа включает в себя мероприятия по следующим целевым направлениям: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правонарушений несовершеннолетних и молодежи, предупреждение детской беспризорности и безнадзорности;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социальная профилактика, популяризация здорового образа жизни.</w:t>
      </w: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программы с указанием наименования каждого мероприятия, сроков его исполнения, источников и объемов финансирования приведен в приложении N 1 к программе.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осуществляется государственными заказчиками 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7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РЕСУРСНОЕ ОБЕСПЕЧЕНИЕ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2</w:t>
      </w:r>
      <w:r w:rsidR="0040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 в текущих ценах каждого года, в том числе:</w:t>
      </w:r>
    </w:p>
    <w:p w:rsidR="005F6636" w:rsidRPr="00D92AC3" w:rsidRDefault="00E905A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E905A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E905A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</w:r>
    </w:p>
    <w:p w:rsidR="005F6636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D92AC3" w:rsidRPr="00D92AC3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8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УПРАВЛЕНИЕ РЕАЛИЗАЦИЕЙ ПРОГРАММЫ И </w:t>
      </w:r>
      <w:proofErr w:type="gramStart"/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D92AC3" w:rsidRPr="00FA4155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</w:t>
      </w:r>
      <w:r w:rsidR="004B5E18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-организует исполнение мероприятий программы;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-формирует предложения к проекту закона о местном бюджете по финансированию программы на очередной финансовый год;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-несет ответственность за своевременную реализацию мероприятий программы.</w:t>
      </w:r>
    </w:p>
    <w:p w:rsidR="004B5E18" w:rsidRPr="00B60712" w:rsidRDefault="004B5E18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9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ОЦЕНКА ЭФФЕКТИВНОСТИ РЕАЛИЗАЦИИ ПРОГРАММЫ</w:t>
      </w:r>
    </w:p>
    <w:p w:rsidR="00FA4155" w:rsidRPr="00FA4155" w:rsidRDefault="00FA4155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Бюджетная эффективность реализации программы состоит </w:t>
      </w:r>
      <w:proofErr w:type="gramStart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налоговых поступлений в бюджеты бюджетной системы Российской Федерации вследствие снижения количества лиц, потерявших трудоспособность в результате совершенных против них преступлений.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спокойной и стабильной обстановки, способствующей повышению инвестиционной привлекательности поселения.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моральных и нравственных страданий граждан от совершенных против них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-положительном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моральное, интеллектуальное, физическое развитие общества, связанном со снижением уровня преступности;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обстановки спокойствия и безопасности на улицах и в других общественных местах;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доверия населения к правоохранительным органам и иным органам государственной власти.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методикой, приведенной в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риложении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программе.</w:t>
      </w:r>
    </w:p>
    <w:p w:rsidR="005F6636" w:rsidRPr="00D92AC3" w:rsidRDefault="005F6636" w:rsidP="00D92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C10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lang w:eastAsia="ru-RU"/>
        </w:rPr>
        <w:sectPr w:rsidR="00833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E28" w:rsidRDefault="00851E28" w:rsidP="005C10EB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51E28" w:rsidRPr="002714AD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Приложение № </w:t>
      </w:r>
      <w:r w:rsidR="005C10EB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851E28" w:rsidRPr="002714AD" w:rsidRDefault="00851E28" w:rsidP="00D750DA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851E28" w:rsidRDefault="00851E28" w:rsidP="00D750DA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«Ирхидей» от 14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.20</w:t>
      </w:r>
      <w:r>
        <w:rPr>
          <w:rFonts w:ascii="Courier New" w:eastAsia="Times New Roman" w:hAnsi="Courier New" w:cs="Courier New"/>
          <w:color w:val="000000"/>
          <w:lang w:eastAsia="ru-RU"/>
        </w:rPr>
        <w:t>20 г. № 6</w:t>
      </w:r>
    </w:p>
    <w:p w:rsidR="00851E28" w:rsidRPr="00D750DA" w:rsidRDefault="00851E28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750DA" w:rsidRPr="00D750DA" w:rsidRDefault="00A863D4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</w:t>
      </w:r>
      <w:r w:rsid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ЕРЕЧЕНЬ</w:t>
      </w:r>
    </w:p>
    <w:p w:rsidR="00A863D4" w:rsidRDefault="00A863D4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МЕРОПРИЯТИЙ ПРОГРАММЫ «КОМПЛЕКСНЫЕ МЕРЫ ПРОФИЛАКТИКИ ПРАВОНАРУШЕНИЙ И БОРЬБЫ С ПРЕСТУПНОСТЬЮ НА ТЕРРИТОРИИ МУНИЦИПАЛЬНОГО ОБРАЗОВАНИЯ «ИРХИДЕЙ» НА </w:t>
      </w:r>
      <w:r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2020</w:t>
      </w:r>
      <w:r w:rsidR="00851E28"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– 2022 </w:t>
      </w:r>
      <w:r w:rsid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ГОДЫ</w:t>
      </w:r>
      <w:r w:rsidR="00851E28"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»</w:t>
      </w:r>
    </w:p>
    <w:p w:rsidR="00D750DA" w:rsidRPr="00D750DA" w:rsidRDefault="00D750DA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4369"/>
        <w:gridCol w:w="3362"/>
        <w:gridCol w:w="2184"/>
        <w:gridCol w:w="1878"/>
        <w:gridCol w:w="2290"/>
      </w:tblGrid>
      <w:tr w:rsidR="00A863D4" w:rsidRPr="00D750DA" w:rsidTr="00A863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N</w:t>
            </w: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proofErr w:type="gramStart"/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по вопросам профилактики правонарушений и борьбы с преступностью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по вопросам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Изготовление и размещение полиграфической продукции (буклеты, памятки и другие виды) по вопросам профилактики правонарушений и борьбы с преступностью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Изготовление и размещение полиграфической продукции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(буклеты, памятки и другие виды) по вопросам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863D4" w:rsidRPr="00D750DA" w:rsidRDefault="00A863D4" w:rsidP="00A863D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месячников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750DA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D750DA">
              <w:rPr>
                <w:rFonts w:ascii="Courier New" w:eastAsia="Times New Roman" w:hAnsi="Courier New" w:cs="Courier New"/>
                <w:lang w:eastAsia="ru-RU"/>
              </w:rPr>
              <w:t>», МБУК «</w:t>
            </w:r>
            <w:proofErr w:type="spellStart"/>
            <w:r w:rsidRPr="00D750DA">
              <w:rPr>
                <w:rFonts w:ascii="Courier New" w:eastAsia="Times New Roman" w:hAnsi="Courier New" w:cs="Courier New"/>
                <w:lang w:eastAsia="ru-RU"/>
              </w:rPr>
              <w:t>Ирхидейцский</w:t>
            </w:r>
            <w:proofErr w:type="spellEnd"/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межведомственных операций «Подросток» и «Мир без наркотиков», тематических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750DA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D750DA">
              <w:rPr>
                <w:rFonts w:ascii="Courier New" w:eastAsia="Times New Roman" w:hAnsi="Courier New" w:cs="Courier New"/>
                <w:lang w:eastAsia="ru-RU"/>
              </w:rPr>
              <w:t>», МБУК «</w:t>
            </w:r>
            <w:proofErr w:type="spellStart"/>
            <w:r w:rsidRPr="00D750DA">
              <w:rPr>
                <w:rFonts w:ascii="Courier New" w:eastAsia="Times New Roman" w:hAnsi="Courier New" w:cs="Courier New"/>
                <w:lang w:eastAsia="ru-RU"/>
              </w:rPr>
              <w:t>Ирхидейцский</w:t>
            </w:r>
            <w:proofErr w:type="spellEnd"/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культурно-досуговой деятельности среди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Воспитание здорового образа жизни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поселения, дома культуры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Помощь семьям, находящимся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Проведение анализа состояния преступности и правонарушений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несовершеннолетних граждан </w:t>
            </w:r>
            <w:proofErr w:type="gramStart"/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Организация мероприятий по предупреждению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детской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851E28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Ведущий с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t xml:space="preserve">пециалист 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Без дополнительного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851E28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851E28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Содействие в организации работы летних пришкольных лагерей для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учащихся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досуга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3B75E7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 летнее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Без дополнительного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подростков "группы риска"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Май—август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досуга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D750DA">
              <w:rPr>
                <w:rFonts w:ascii="Courier New" w:eastAsia="Times New Roman" w:hAnsi="Courier New" w:cs="Courier New"/>
                <w:lang w:eastAsia="ru-RU"/>
              </w:rPr>
              <w:t>электрощитовых</w:t>
            </w:r>
            <w:proofErr w:type="spellEnd"/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и др. вспомогательных и технических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Ограничение доступа и проникновения посторонних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оперативно-профилактических мероприятий по выявлению проживания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Обеспечение требований законодательства РФ в области миграционной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мер социальной поддержки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устройстве на работу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постоянного патрулирования в местах массового отдыха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3B75E7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отчетов участковых уполномоченных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полиции перед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Информирование граждан </w:t>
            </w:r>
            <w:proofErr w:type="spellStart"/>
            <w:r w:rsidRPr="00D750DA">
              <w:rPr>
                <w:rFonts w:ascii="Courier New" w:eastAsia="Times New Roman" w:hAnsi="Courier New" w:cs="Courier New"/>
                <w:lang w:eastAsia="ru-RU"/>
              </w:rPr>
              <w:t>Центральненского</w:t>
            </w:r>
            <w:proofErr w:type="spellEnd"/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по работе участковых уполномоченных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ия МО «</w:t>
            </w:r>
            <w:proofErr w:type="spellStart"/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Ирхиде</w:t>
            </w:r>
            <w:proofErr w:type="spellEnd"/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Без дополнительного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Экологическое просвещение молоде</w:t>
            </w:r>
            <w:bookmarkStart w:id="0" w:name="_GoBack"/>
            <w:bookmarkEnd w:id="0"/>
            <w:r w:rsidRPr="00D750DA">
              <w:rPr>
                <w:rFonts w:ascii="Courier New" w:eastAsia="Times New Roman" w:hAnsi="Courier New" w:cs="Courier New"/>
                <w:lang w:eastAsia="ru-RU"/>
              </w:rPr>
              <w:t>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</w:tbl>
    <w:p w:rsidR="00A863D4" w:rsidRPr="003B75E7" w:rsidRDefault="00A863D4" w:rsidP="00A863D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34D7" w:rsidRPr="003B75E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293FAC" w:rsidRPr="002714AD" w:rsidRDefault="00293FAC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5C10EB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293FAC" w:rsidRPr="002714AD" w:rsidRDefault="00293FAC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293FAC" w:rsidRDefault="000803D9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«Ирхидей» от 1</w:t>
      </w:r>
      <w:r w:rsidR="00293FAC" w:rsidRPr="002714AD">
        <w:rPr>
          <w:rFonts w:ascii="Courier New" w:eastAsia="Times New Roman" w:hAnsi="Courier New" w:cs="Courier New"/>
          <w:color w:val="000000"/>
          <w:lang w:eastAsia="ru-RU"/>
        </w:rPr>
        <w:t>4.0</w:t>
      </w:r>
      <w:r>
        <w:rPr>
          <w:rFonts w:ascii="Courier New" w:eastAsia="Times New Roman" w:hAnsi="Courier New" w:cs="Courier New"/>
          <w:color w:val="000000"/>
          <w:lang w:eastAsia="ru-RU"/>
        </w:rPr>
        <w:t>1.2020 г. № 6</w:t>
      </w:r>
    </w:p>
    <w:p w:rsidR="008334D7" w:rsidRPr="003B75E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6F9" w:rsidRPr="003B75E7" w:rsidRDefault="005076F9" w:rsidP="00507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ЦЕЛЕВЫХ ИНДИКАТОРОВ 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 "КОМПЛЕКСНЫЕ МЕРЫ ПРОФИЛАКТИКИ ПРАВОНАРУШЕНИЙ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И БОРЬБЫ С ПРЕСТУПНОС</w:t>
      </w:r>
      <w:r w:rsidR="003B75E7"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ТЬ</w:t>
      </w: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93FAC"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МО «ИРХИДЕЙ»</w:t>
      </w:r>
    </w:p>
    <w:p w:rsidR="008334D7" w:rsidRPr="00D750DA" w:rsidRDefault="00293FAC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НА 2020 - 2022</w:t>
      </w:r>
      <w:r w:rsidR="008334D7"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154"/>
        <w:gridCol w:w="1842"/>
        <w:gridCol w:w="2410"/>
        <w:gridCol w:w="2268"/>
        <w:gridCol w:w="2693"/>
      </w:tblGrid>
      <w:tr w:rsidR="000803D9" w:rsidRPr="00D750DA" w:rsidTr="000803D9">
        <w:trPr>
          <w:gridAfter w:val="3"/>
          <w:wAfter w:w="7371" w:type="dxa"/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D750D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750D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Наименование    целевого индикатора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 го</w:t>
            </w:r>
            <w:proofErr w:type="gramStart"/>
            <w:r w:rsidRPr="00D750DA">
              <w:rPr>
                <w:rFonts w:ascii="Courier New" w:eastAsia="Times New Roman" w:hAnsi="Courier New" w:cs="Courier New"/>
                <w:lang w:eastAsia="ru-RU"/>
              </w:rPr>
              <w:t>д(</w:t>
            </w:r>
            <w:proofErr w:type="gramEnd"/>
            <w:r w:rsidRPr="00D750DA">
              <w:rPr>
                <w:rFonts w:ascii="Courier New" w:eastAsia="Times New Roman" w:hAnsi="Courier New" w:cs="Courier New"/>
                <w:lang w:eastAsia="ru-RU"/>
              </w:rPr>
              <w:t>базовые</w:t>
            </w:r>
          </w:p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данные)</w:t>
            </w:r>
          </w:p>
        </w:tc>
      </w:tr>
      <w:tr w:rsidR="00D750DA" w:rsidRPr="00D750DA" w:rsidTr="000803D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D750DA" w:rsidRPr="00D750DA" w:rsidTr="000803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750DA" w:rsidRPr="00D750DA" w:rsidTr="000803D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Количество зарегистрированных преступлений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D750DA" w:rsidRPr="00D750DA" w:rsidTr="000803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Количество преступлений, </w:t>
            </w:r>
            <w:r w:rsidR="00D750DA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t>вершенных несовершеннолетними или при 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D750DA" w:rsidRPr="003B75E7" w:rsidTr="000803D9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Количество преступлений, совершенных несовершеннолетними,</w:t>
            </w:r>
            <w:r w:rsidR="00D750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t>обучающимися в государственных образовательных учреждениях начального профессионального образования, или при</w:t>
            </w:r>
            <w:r w:rsidR="00D750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t>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D750DA" w:rsidRPr="003B75E7" w:rsidTr="000803D9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Количество преступлений, совершенных несовершеннолетними,</w:t>
            </w:r>
          </w:p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750DA">
              <w:rPr>
                <w:rFonts w:ascii="Courier New" w:eastAsia="Times New Roman" w:hAnsi="Courier New" w:cs="Courier New"/>
                <w:lang w:eastAsia="ru-RU"/>
              </w:rPr>
              <w:t>обучающимися</w:t>
            </w:r>
            <w:proofErr w:type="gramEnd"/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в государственных образовательных учреждениях среднего</w:t>
            </w:r>
            <w:r w:rsidR="00D750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профессионального образования, или при</w:t>
            </w:r>
            <w:r w:rsidR="00D750D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t>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D750DA" w:rsidRPr="003B75E7" w:rsidTr="000803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Количество преступлений, совершенных в общественных местах и на улицах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D750DA" w:rsidRPr="003B75E7" w:rsidTr="000803D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Уровень преступности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br/>
              <w:t>(в расчете на 100 тысяч человек)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123EC" w:rsidRPr="003B75E7" w:rsidRDefault="005123EC" w:rsidP="00D92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876" w:rsidRPr="003B75E7" w:rsidRDefault="00296876" w:rsidP="00D92AC3">
      <w:pPr>
        <w:spacing w:after="0" w:line="240" w:lineRule="auto"/>
        <w:rPr>
          <w:rFonts w:ascii="Arial" w:hAnsi="Arial" w:cs="Arial"/>
          <w:sz w:val="24"/>
          <w:szCs w:val="24"/>
        </w:rPr>
        <w:sectPr w:rsidR="00296876" w:rsidRPr="003B75E7" w:rsidSect="008334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51E28" w:rsidRPr="00293FAC" w:rsidRDefault="005C10EB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№4</w:t>
      </w:r>
    </w:p>
    <w:p w:rsidR="00851E28" w:rsidRPr="00293FAC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93FAC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администрации</w:t>
      </w:r>
    </w:p>
    <w:p w:rsidR="00851E28" w:rsidRPr="00293FAC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93FAC">
        <w:rPr>
          <w:rFonts w:ascii="Courier New" w:eastAsia="Times New Roman" w:hAnsi="Courier New" w:cs="Courier New"/>
          <w:color w:val="000000"/>
          <w:lang w:eastAsia="ru-RU"/>
        </w:rPr>
        <w:t>МО «Ирхидей» от 14.01.2020 г. № 6</w:t>
      </w:r>
    </w:p>
    <w:p w:rsidR="00851E28" w:rsidRPr="003B75E7" w:rsidRDefault="00851E28" w:rsidP="00851E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51E28" w:rsidRPr="003B75E7" w:rsidRDefault="00851E28" w:rsidP="00851E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851E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МЕТОДИКА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ЭФФЕКТИВНОСТИ РЕАЛИЗАЦИИ КРАЕВОЙ ЦЕЛЕВОЙ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 "КОМПЛЕКСНЫЕ МЕРЫ ПРОФИЛАКТИКИ ПРАВОНАРУШЕНИЙ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БОРЬБЫ С ПРЕСТУПНОСТЬЮ В ПРИМОРСКОМ КРАЕ"</w:t>
      </w:r>
    </w:p>
    <w:p w:rsidR="00296876" w:rsidRPr="003B75E7" w:rsidRDefault="00293FAC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2020 - 2022</w:t>
      </w:r>
      <w:r w:rsidR="00296876"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Оценка эффек</w:t>
      </w:r>
      <w:r w:rsidR="00293FAC">
        <w:rPr>
          <w:rFonts w:ascii="Arial" w:eastAsia="Calibri" w:hAnsi="Arial" w:cs="Arial"/>
          <w:sz w:val="24"/>
          <w:szCs w:val="24"/>
        </w:rPr>
        <w:t xml:space="preserve">тивности реализации </w:t>
      </w:r>
      <w:r w:rsidRPr="003B75E7">
        <w:rPr>
          <w:rFonts w:ascii="Arial" w:eastAsia="Calibri" w:hAnsi="Arial" w:cs="Arial"/>
          <w:sz w:val="24"/>
          <w:szCs w:val="24"/>
        </w:rPr>
        <w:t xml:space="preserve">программы "Комплексные меры профилактики правонарушений и борьбы с преступностью </w:t>
      </w:r>
      <w:r w:rsidR="003B75E7" w:rsidRPr="003B75E7">
        <w:rPr>
          <w:rFonts w:ascii="Arial" w:eastAsia="Calibri" w:hAnsi="Arial" w:cs="Arial"/>
          <w:sz w:val="24"/>
          <w:szCs w:val="24"/>
        </w:rPr>
        <w:t>на территории МО «Ирхидей»</w:t>
      </w:r>
      <w:r w:rsidR="00293FAC">
        <w:rPr>
          <w:rFonts w:ascii="Arial" w:eastAsia="Calibri" w:hAnsi="Arial" w:cs="Arial"/>
          <w:sz w:val="24"/>
          <w:szCs w:val="24"/>
        </w:rPr>
        <w:t>" на 2020 - 2022</w:t>
      </w:r>
      <w:r w:rsidRPr="003B75E7">
        <w:rPr>
          <w:rFonts w:ascii="Arial" w:eastAsia="Calibri" w:hAnsi="Arial" w:cs="Arial"/>
          <w:sz w:val="24"/>
          <w:szCs w:val="24"/>
        </w:rPr>
        <w:t xml:space="preserve"> годы (далее - Программа) производится на основе использования системы индикаторов, которая обеспечивает мониторинг динамики изменений показателей за оцениваемый период в целях определения степени достижения целей и задач Программы и выполнения программных мероприятий.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</w:t>
      </w:r>
      <w:r w:rsidR="00293FAC">
        <w:rPr>
          <w:rFonts w:ascii="Arial" w:eastAsia="Calibri" w:hAnsi="Arial" w:cs="Arial"/>
          <w:sz w:val="24"/>
          <w:szCs w:val="24"/>
        </w:rPr>
        <w:t>татистичес</w:t>
      </w:r>
      <w:r w:rsidR="00E128C5">
        <w:rPr>
          <w:rFonts w:ascii="Arial" w:eastAsia="Calibri" w:hAnsi="Arial" w:cs="Arial"/>
          <w:sz w:val="24"/>
          <w:szCs w:val="24"/>
        </w:rPr>
        <w:t>кие данные Мо МВД России «</w:t>
      </w:r>
      <w:proofErr w:type="spellStart"/>
      <w:r w:rsidR="00E128C5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="00E128C5">
        <w:rPr>
          <w:rFonts w:ascii="Arial" w:eastAsia="Calibri" w:hAnsi="Arial" w:cs="Arial"/>
          <w:sz w:val="24"/>
          <w:szCs w:val="24"/>
        </w:rPr>
        <w:t xml:space="preserve">» (дислокация </w:t>
      </w:r>
      <w:proofErr w:type="gramStart"/>
      <w:r w:rsidR="00E128C5">
        <w:rPr>
          <w:rFonts w:ascii="Arial" w:eastAsia="Calibri" w:hAnsi="Arial" w:cs="Arial"/>
          <w:sz w:val="24"/>
          <w:szCs w:val="24"/>
        </w:rPr>
        <w:t>с</w:t>
      </w:r>
      <w:proofErr w:type="gramEnd"/>
      <w:r w:rsidR="00E128C5">
        <w:rPr>
          <w:rFonts w:ascii="Arial" w:eastAsia="Calibri" w:hAnsi="Arial" w:cs="Arial"/>
          <w:sz w:val="24"/>
          <w:szCs w:val="24"/>
        </w:rPr>
        <w:t>. Оса)</w:t>
      </w:r>
      <w:r w:rsidR="00293FAC">
        <w:rPr>
          <w:rFonts w:ascii="Arial" w:eastAsia="Calibri" w:hAnsi="Arial" w:cs="Arial"/>
          <w:sz w:val="24"/>
          <w:szCs w:val="24"/>
        </w:rPr>
        <w:t>.</w:t>
      </w:r>
      <w:r w:rsidR="009253E5">
        <w:rPr>
          <w:rFonts w:ascii="Arial" w:eastAsia="Calibri" w:hAnsi="Arial" w:cs="Arial"/>
          <w:sz w:val="24"/>
          <w:szCs w:val="24"/>
        </w:rPr>
        <w:t xml:space="preserve"> </w:t>
      </w:r>
      <w:r w:rsidRPr="003B75E7">
        <w:rPr>
          <w:rFonts w:ascii="Arial" w:eastAsia="Calibri" w:hAnsi="Arial" w:cs="Arial"/>
          <w:sz w:val="24"/>
          <w:szCs w:val="24"/>
        </w:rPr>
        <w:t>Оценка эффективности реализации Программы проводится путем сравнения фактически достигнутых значений целевых индикаторов за соответствующий год со значениями, установленными Программой, на основе расчетов по следующим формулам.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Оценка эффективности реализации отдельного  индикатора Программы определяется на основе расчета коэффициента эффективности отдельного целевого индикатора: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K   = -------,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ti</w:t>
      </w:r>
      <w:proofErr w:type="gramEnd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T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10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>K  - коэффициент эффективности хода реализации i-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T   - нормативное   значение  i-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индикатора,  утвержденное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in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Программой;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T   - фактическое значение i-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индикатора, достигнутое в ходе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if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i = [1...m</w:t>
      </w:r>
      <w:r w:rsidR="009253E5">
        <w:rPr>
          <w:rFonts w:ascii="Arial" w:eastAsia="Times New Roman" w:hAnsi="Arial" w:cs="Arial"/>
          <w:sz w:val="24"/>
          <w:szCs w:val="24"/>
          <w:lang w:eastAsia="ru-RU"/>
        </w:rPr>
        <w:t xml:space="preserve">]  -  порядковый номер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  из  количества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индикаторов Программы m.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Оценка   эффективности   достижения   отдельного  целевого   индикатора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Программы определяется как: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  = K   x 100%,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где: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  -   эффективность   хода   реализации   соответствующего   целевого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индикатора Программы (процентов);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K   -  коэффициент  эффективности  хода   реализации   соответствующего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целевого индикатора Программы.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Оценка  эффективности  реализации  Программы  в  целом  определяется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основе расчетов итоговой сводной оценки по следующей формуле: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SUM K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=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1  ti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E = ---------- x 100%,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>M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где: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- эффективность реализации Программы (процентов);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SUM - обозначение математического суммирования;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K   - коэффициенты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эффективности хода реализации индикаторов Программы</w:t>
      </w:r>
      <w:proofErr w:type="gram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m - количество индикаторов Программы.</w:t>
      </w:r>
    </w:p>
    <w:p w:rsidR="00296876" w:rsidRPr="003B75E7" w:rsidRDefault="00296876" w:rsidP="00D92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E7" w:rsidRPr="003B75E7" w:rsidRDefault="003B75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5E7" w:rsidRPr="003B75E7" w:rsidSect="002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E0" w:rsidRDefault="001548E0" w:rsidP="00851E28">
      <w:pPr>
        <w:spacing w:after="0" w:line="240" w:lineRule="auto"/>
      </w:pPr>
      <w:r>
        <w:separator/>
      </w:r>
    </w:p>
  </w:endnote>
  <w:endnote w:type="continuationSeparator" w:id="0">
    <w:p w:rsidR="001548E0" w:rsidRDefault="001548E0" w:rsidP="008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E0" w:rsidRDefault="001548E0" w:rsidP="00851E28">
      <w:pPr>
        <w:spacing w:after="0" w:line="240" w:lineRule="auto"/>
      </w:pPr>
      <w:r>
        <w:separator/>
      </w:r>
    </w:p>
  </w:footnote>
  <w:footnote w:type="continuationSeparator" w:id="0">
    <w:p w:rsidR="001548E0" w:rsidRDefault="001548E0" w:rsidP="0085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D20"/>
    <w:multiLevelType w:val="hybridMultilevel"/>
    <w:tmpl w:val="38F44776"/>
    <w:lvl w:ilvl="0" w:tplc="7C5A1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7624B3"/>
    <w:multiLevelType w:val="hybridMultilevel"/>
    <w:tmpl w:val="53C29056"/>
    <w:lvl w:ilvl="0" w:tplc="F670E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22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6"/>
    <w:rsid w:val="0000050F"/>
    <w:rsid w:val="00000D56"/>
    <w:rsid w:val="0001080C"/>
    <w:rsid w:val="000116DF"/>
    <w:rsid w:val="0001425C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42F47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03D9"/>
    <w:rsid w:val="000817DD"/>
    <w:rsid w:val="000827B0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4643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48E0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4AD"/>
    <w:rsid w:val="0027186B"/>
    <w:rsid w:val="00275AE0"/>
    <w:rsid w:val="002807DA"/>
    <w:rsid w:val="002831F9"/>
    <w:rsid w:val="00284CC4"/>
    <w:rsid w:val="002913F7"/>
    <w:rsid w:val="002928AC"/>
    <w:rsid w:val="00293FAC"/>
    <w:rsid w:val="0029467F"/>
    <w:rsid w:val="00296876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B75E7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2E34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0F5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5E18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1D48"/>
    <w:rsid w:val="004F56B2"/>
    <w:rsid w:val="004F6107"/>
    <w:rsid w:val="0050324C"/>
    <w:rsid w:val="00504F3D"/>
    <w:rsid w:val="00504F65"/>
    <w:rsid w:val="0050598B"/>
    <w:rsid w:val="005076F9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4F2B"/>
    <w:rsid w:val="005B59A6"/>
    <w:rsid w:val="005B7728"/>
    <w:rsid w:val="005C10EB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5F6636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97829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1E90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34DB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201E"/>
    <w:rsid w:val="007D4A55"/>
    <w:rsid w:val="007E68B6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34D7"/>
    <w:rsid w:val="0083597D"/>
    <w:rsid w:val="00835AC3"/>
    <w:rsid w:val="00845CE3"/>
    <w:rsid w:val="00847277"/>
    <w:rsid w:val="00847A9E"/>
    <w:rsid w:val="00851610"/>
    <w:rsid w:val="00851E28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249F"/>
    <w:rsid w:val="009253E5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863D4"/>
    <w:rsid w:val="00A9078A"/>
    <w:rsid w:val="00A9301C"/>
    <w:rsid w:val="00A940CA"/>
    <w:rsid w:val="00A95274"/>
    <w:rsid w:val="00AA0269"/>
    <w:rsid w:val="00AA0C08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0712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3B80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6747F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4F2A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17D06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492F"/>
    <w:rsid w:val="00D750DA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2AC3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05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28C5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5A6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A3B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65F3C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55"/>
    <w:rsid w:val="00FA41D6"/>
    <w:rsid w:val="00FA66B5"/>
    <w:rsid w:val="00FA74DD"/>
    <w:rsid w:val="00FB0706"/>
    <w:rsid w:val="00FB14F0"/>
    <w:rsid w:val="00FB19C1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E28"/>
  </w:style>
  <w:style w:type="paragraph" w:styleId="a9">
    <w:name w:val="footer"/>
    <w:basedOn w:val="a"/>
    <w:link w:val="aa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E28"/>
  </w:style>
  <w:style w:type="paragraph" w:styleId="a9">
    <w:name w:val="footer"/>
    <w:basedOn w:val="a"/>
    <w:link w:val="aa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2020-04-10T04:28:00Z</cp:lastPrinted>
  <dcterms:created xsi:type="dcterms:W3CDTF">2017-04-27T02:52:00Z</dcterms:created>
  <dcterms:modified xsi:type="dcterms:W3CDTF">2020-04-10T04:30:00Z</dcterms:modified>
</cp:coreProperties>
</file>