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D" w:rsidRPr="002714AD" w:rsidRDefault="00B60712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</w:t>
      </w:r>
      <w:r w:rsidR="002714AD" w:rsidRPr="002714AD">
        <w:rPr>
          <w:rFonts w:ascii="Courier New" w:eastAsia="Times New Roman" w:hAnsi="Courier New" w:cs="Courier New"/>
          <w:color w:val="000000"/>
          <w:lang w:eastAsia="ru-RU"/>
        </w:rPr>
        <w:t>риложение №1</w:t>
      </w:r>
    </w:p>
    <w:p w:rsidR="002714AD" w:rsidRPr="002714AD" w:rsidRDefault="002714AD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постановлению Главы администрации</w:t>
      </w:r>
    </w:p>
    <w:p w:rsidR="002714AD" w:rsidRDefault="002714AD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 w:rsidRPr="002714AD">
        <w:rPr>
          <w:rFonts w:ascii="Courier New" w:eastAsia="Times New Roman" w:hAnsi="Courier New" w:cs="Courier New"/>
          <w:color w:val="000000"/>
          <w:lang w:eastAsia="ru-RU"/>
        </w:rPr>
        <w:t>МО «</w:t>
      </w:r>
      <w:proofErr w:type="spellStart"/>
      <w:r w:rsidRPr="002714AD"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 w:rsidRPr="002714AD">
        <w:rPr>
          <w:rFonts w:ascii="Courier New" w:eastAsia="Times New Roman" w:hAnsi="Courier New" w:cs="Courier New"/>
          <w:color w:val="000000"/>
          <w:lang w:eastAsia="ru-RU"/>
        </w:rPr>
        <w:t>» от 24.04.2017 г. № 27</w:t>
      </w:r>
    </w:p>
    <w:p w:rsidR="00000D56" w:rsidRPr="00B60712" w:rsidRDefault="00000D56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000D56" w:rsidRPr="00FA4155" w:rsidRDefault="00000D56" w:rsidP="00000D56">
      <w:pPr>
        <w:pStyle w:val="a5"/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000D56" w:rsidRPr="00FA4155" w:rsidRDefault="00000D56" w:rsidP="00000D5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«КОМПЛЕКСНЫЕ МЕРЫ ПРОФИЛАКТИКИ ПРАВОНАРУШЕНИЙ И БОРЬБЫ С ПРЕСТУПНОСТЬЮ НА ТЕРРИТОРИИ МУНИЦИПАЛЬНОГО ОБРАЗОВАНИЯ «ИРХИДЕЙ» НА 2017-2019 ГОДЫ»</w:t>
      </w:r>
    </w:p>
    <w:p w:rsidR="00000D56" w:rsidRPr="00FA4155" w:rsidRDefault="00000D56" w:rsidP="00000D5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</w:pPr>
    </w:p>
    <w:p w:rsidR="00000D56" w:rsidRPr="00B60712" w:rsidRDefault="00000D56" w:rsidP="00000D56">
      <w:pPr>
        <w:pStyle w:val="a5"/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000D56" w:rsidP="00000D56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</w:t>
      </w:r>
      <w:r w:rsidR="005F6636"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ДЕЛ 1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5F6636"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79"/>
        <w:gridCol w:w="6426"/>
      </w:tblGrid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000D56" w:rsidP="00000D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программа «Комплексные меры профилактики правонарушений и борьбы с преступностью на территории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B6071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B6071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на 201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>-201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годы» (далее – Программа)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000D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 xml:space="preserve">, Федеральным законом от 24.06.199 № 120 – ФЗ «Об основах системы профилактики безнадзорности и правонарушений несовершеннолетних», Законом Иркутской области от 5 марта 2010 года № 7 – </w:t>
            </w:r>
            <w:proofErr w:type="gramStart"/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ОЗ</w:t>
            </w:r>
            <w:proofErr w:type="gramEnd"/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 xml:space="preserve">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000D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(далее – Администрация)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EE0A3B" w:rsidP="00EE0A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6071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B6071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Цель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Цели программы: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системы профилактики преступлений и иных правонарушений;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повышение уровня обеспечения общественного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правопорядка и общественной безопасности на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территории 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, в том числе в местах массового пребывания граждан.</w:t>
            </w:r>
          </w:p>
          <w:p w:rsidR="00EE0A3B" w:rsidRPr="00B60712" w:rsidRDefault="005F6636" w:rsidP="00EE0A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снижение уровня преступности, в том числе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подростковой, на территории 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системы мер социальной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профилактики правонарушений, направленной на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активизацию борьбы с алкоголизмом, наркоманией,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преступностью, безнадзорностью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несовершеннолетних;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форм и методов пропаганды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здорового и социально активного образа жизни, в том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числе среди подростков и молодежи;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выявление и устранение причин и условий,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lastRenderedPageBreak/>
              <w:t>способствующих совершению преступлений и иных правонарушений;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-формирование позитивного общественного мнения о правоохранительной деятельности, проводимой на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территории поселения с целью повышения уровня доверия к правоохранительным органам;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5F6636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содействие правоохранительным органам в области сотрудничества с добровольными формированиями населения, уставные цели которых предусматривают их участие в охране общественного порядка.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зарегистрированных преступлений;</w:t>
            </w:r>
          </w:p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преступлений, совершенных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несовершеннолетними или при их соучастии;</w:t>
            </w:r>
          </w:p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преступлений, совершенных в общественных местах и на улицах;</w:t>
            </w:r>
          </w:p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уровень преступности.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-201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B60712" w:rsidRDefault="005F663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Объем финансирования программы за счет средств местного бюджета составляет 20 тыс. рублей, в том числе:</w:t>
            </w:r>
          </w:p>
          <w:p w:rsidR="005B4F2B" w:rsidRPr="00B60712" w:rsidRDefault="005F663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7 год – 800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5B4F2B" w:rsidRPr="00B60712" w:rsidRDefault="005F663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 xml:space="preserve">800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5F6636" w:rsidRPr="00B60712" w:rsidRDefault="005F663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800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Сокращение числа правонарушений и преступлений на территории сельского поселения. Улучшение </w:t>
            </w:r>
            <w:proofErr w:type="gramStart"/>
            <w:r w:rsidRPr="00B60712">
              <w:rPr>
                <w:rFonts w:ascii="Courier New" w:eastAsia="Times New Roman" w:hAnsi="Courier New" w:cs="Courier New"/>
                <w:lang w:eastAsia="ru-RU"/>
              </w:rPr>
              <w:t>криминогенной обстановки</w:t>
            </w:r>
            <w:proofErr w:type="gramEnd"/>
            <w:r w:rsidRPr="00B6071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Контроль за</w:t>
            </w:r>
            <w:proofErr w:type="gramEnd"/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5F6636" w:rsidRPr="00D17D06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636" w:rsidRPr="00FA4155" w:rsidRDefault="005F6636" w:rsidP="005F6636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потребность в ресурсах</w:t>
      </w:r>
    </w:p>
    <w:p w:rsidR="005F6636" w:rsidRPr="00B60712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7"/>
        <w:gridCol w:w="1287"/>
        <w:gridCol w:w="948"/>
        <w:gridCol w:w="1701"/>
        <w:gridCol w:w="1843"/>
        <w:gridCol w:w="1559"/>
      </w:tblGrid>
      <w:tr w:rsidR="005F6636" w:rsidRPr="00B60712" w:rsidTr="005B4F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Единица </w:t>
            </w:r>
          </w:p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измерения</w:t>
            </w:r>
          </w:p>
        </w:tc>
        <w:tc>
          <w:tcPr>
            <w:tcW w:w="6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Потребность</w:t>
            </w:r>
          </w:p>
        </w:tc>
      </w:tr>
      <w:tr w:rsidR="005F6636" w:rsidRPr="00B60712" w:rsidTr="005B4F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в том числе по годам</w:t>
            </w:r>
          </w:p>
        </w:tc>
      </w:tr>
      <w:tr w:rsidR="005B4F2B" w:rsidRPr="00B60712" w:rsidTr="005B4F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B4F2B" w:rsidP="005B4F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B4F2B" w:rsidP="005B4F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B4F2B" w:rsidP="005B4F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2019</w:t>
            </w:r>
          </w:p>
          <w:p w:rsidR="005B4F2B" w:rsidRPr="00B60712" w:rsidRDefault="005B4F2B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</w:tr>
      <w:tr w:rsidR="005B4F2B" w:rsidRPr="00D17D06" w:rsidTr="005B4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Финансовые ресурсы: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4F2B" w:rsidRPr="00D17D06" w:rsidTr="005B4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- 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5F66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5F66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5F66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5F66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</w:tr>
    </w:tbl>
    <w:p w:rsidR="005F6636" w:rsidRPr="00D17D06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636" w:rsidRPr="00FA4155" w:rsidRDefault="005F6636" w:rsidP="00B60712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СОДЕРЖАНИЕ ПРОБЛЕМЫ И ОБОСНОВАНИЕ НЕОБХОДИМОСТИ ЕЕ РЕШЕНИЯ ПРОГРАММНЫМИ МЕТОДАМИ</w:t>
      </w:r>
    </w:p>
    <w:p w:rsidR="005B4F2B" w:rsidRPr="005B4F2B" w:rsidRDefault="005B4F2B" w:rsidP="005F6636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5B4F2B" w:rsidRDefault="005F6636" w:rsidP="005B4F2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 программы "Комплексные меры профилактики правонарушений и борьбы с преступностью на территории 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" организована в целях реализации на территории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5B4F2B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тратегии национальной безопасности Российской Федерации до 2020 года, утвержденной Указом Президента Российской Федерации от 12 мая 2009 года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537, в рамках работы по совершенствованию и развитию в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системы профилактики преступности и иных правонарушений;</w:t>
      </w:r>
    </w:p>
    <w:p w:rsidR="005F6636" w:rsidRPr="005B4F2B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Общеизвестно, что уровень преступности, общественной и личной безопасности граждан, их защищенности от угроз различного характера является одним из ведущих факторов, влияющим на все сферы общественной жизни, в том числе на социально-экономическое развитие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инвестиционную привлекательность, а также уровень доверия жителей к органам внутренних дел и иным органам государственной власти.</w:t>
      </w:r>
      <w:proofErr w:type="gramEnd"/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Именно поэтому особую важность приобретает выработка комплексных мер, направленных на профилактику правонарушений и снижение уровня преступности, в том числе на выявление и устранение причин и условий, способствующих совершению преступлений и иных правонарушений.</w:t>
      </w:r>
    </w:p>
    <w:p w:rsidR="00D92AC3" w:rsidRDefault="00D92AC3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мероприятий программы как комплекса системных скоординированных многоуровневых мер социально-культурного, воспитательного и правового характера позволит повысить уровень обеспечения общественной безопасности и общественного порядка, создать условия, способствующие устойчивому социально-экономическому развитию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6636" w:rsidRPr="00D92AC3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6636" w:rsidRPr="00FA4155" w:rsidRDefault="005F6636" w:rsidP="00D92AC3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ЦЕЛИ И ЗАДАЧИ ПРОГРАММЫ</w:t>
      </w:r>
    </w:p>
    <w:p w:rsidR="00D92AC3" w:rsidRPr="00D92AC3" w:rsidRDefault="00D92AC3" w:rsidP="00D92AC3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D92AC3" w:rsidRDefault="005F6636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программы: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профилактики преступлений и иных правонарушений;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повышение уровня обеспечения общественного правопорядка и общественной безопасности на территории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 местах массового пребывания граждан.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указанных целей обеспечивается посредством решения следующих задач: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снижения уровня преступности, в том числе подростковой, на территории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совершенствования системы мер социальной профилактики правонарушений, направленной на активизацию борьбы с алкоголизмом, наркоманией, преступностью, безнадзорностью несовершеннолетних;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совершенствования форм и методов пропаганды здорового и социально активного образа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жизни, в том числе среди подростков и молодежи;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выявления и устранения причин и условий, способствующих совершению преступлений и иных правонарушений;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 в целом будет осуществляться с использованием следующих индикаторов: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зарегистрированных преступлений;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количество преступлений, совершенных несовершеннолетними или при их соучастии;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преступлений, совершенных в общественных местах и на улицах;</w:t>
      </w:r>
    </w:p>
    <w:p w:rsidR="005F6636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уровень преступности.</w:t>
      </w:r>
    </w:p>
    <w:p w:rsidR="00D92AC3" w:rsidRPr="00D92AC3" w:rsidRDefault="00D92AC3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СРОКИ И ЭТАПЫ РЕАЛИЗАЦИИ ПРОГРАММЫ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реализуется в течение 201</w:t>
      </w:r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201</w:t>
      </w:r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 в один этап.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Default="005F6636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5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ПЕРЕЧЕНЬ МЕРОПРИЯТИЙ ПРОГРАММЫ</w:t>
      </w:r>
    </w:p>
    <w:p w:rsidR="00FA4155" w:rsidRPr="00FA4155" w:rsidRDefault="00FA4155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поставленными целями и задачами программа включает в себя мероприятия по следующим целевым направлениям:</w:t>
      </w:r>
    </w:p>
    <w:p w:rsidR="005F6636" w:rsidRPr="00B60712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профилактика правонарушений несовершеннолетних и молодежи, предупреждение детской беспризорности и безнадзорности;</w:t>
      </w:r>
    </w:p>
    <w:p w:rsidR="005F6636" w:rsidRPr="00B60712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социальная профилактика, популяризация здорового образа жизни.</w:t>
      </w: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программы с указанием наименования каждого мероприятия, сроков его исполнения, источников и объемов финансирования приведен в приложении N 1 к программе.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6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осуществляется государственными заказчиками программы посредством размещения заказов на поставки товаров, выполнение работ, оказание услуг для государственных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7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РЕСУРСНОЕ ОБЕСПЕЧЕНИЕ ПРОГРАММЫ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программы составляет 20 тыс. рублей в текущих ценах каждого года, в том числе: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D92AC3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D92AC3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D92AC3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 средства выделяются в пределах средств, предусмотренных в местном бюджете на реализацию мероприятий программы в текущем финансовом году.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финансовых средств, предусмотренных на реализацию мероприятий программы, подлежат уточнению при формировании местного бюджета на очередной финансовый год на основе анализа полученных результатов и с учетом возможностей бюджета поселения.</w:t>
      </w:r>
    </w:p>
    <w:p w:rsidR="005F6636" w:rsidRDefault="005F6636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D92AC3" w:rsidRPr="00D92AC3" w:rsidRDefault="00D92AC3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8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УПРАВЛЕНИЕ РЕАЛИЗАЦИЕЙ ПРОГРАММЫ И </w:t>
      </w:r>
      <w:proofErr w:type="gramStart"/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ХОДОМ ЕЕ ИСПОЛНЕНИЯ</w:t>
      </w:r>
    </w:p>
    <w:p w:rsidR="00D92AC3" w:rsidRPr="00FA4155" w:rsidRDefault="00D92AC3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Администрация </w:t>
      </w:r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главным распорядителем средств местного бюджета, выделенных на реализацию программы, и обеспечивает их использование в соответствии с утвержденными программными мероприятиями</w:t>
      </w:r>
      <w:r w:rsidR="004B5E18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B60712" w:rsidRDefault="005F6636" w:rsidP="004B5E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-организует исполнение мероприятий программы;</w:t>
      </w:r>
    </w:p>
    <w:p w:rsidR="005F6636" w:rsidRPr="00B60712" w:rsidRDefault="005F6636" w:rsidP="004B5E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-формирует предложения к проекту закона о местном бюджете по финансированию программы на очередной финансовый год;</w:t>
      </w:r>
    </w:p>
    <w:p w:rsidR="005F6636" w:rsidRPr="00B60712" w:rsidRDefault="005F6636" w:rsidP="004B5E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-несет ответственность за своевременную реализацию мероприятий программы.</w:t>
      </w:r>
    </w:p>
    <w:p w:rsidR="004B5E18" w:rsidRPr="00B60712" w:rsidRDefault="004B5E18" w:rsidP="004B5E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Default="005F6636" w:rsidP="004B5E1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9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ОЦЕНКА ЭФФЕКТИВНОСТИ РЕАЛИЗАЦИИ ПРОГРАММЫ</w:t>
      </w:r>
    </w:p>
    <w:p w:rsidR="00FA4155" w:rsidRPr="00FA4155" w:rsidRDefault="00FA4155" w:rsidP="004B5E1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Бюджетная эффективность реализации программы состоит </w:t>
      </w:r>
      <w:proofErr w:type="gramStart"/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налоговых поступлений в бюджеты бюджетной системы Российской Федерации вследствие снижения количества лиц, потерявших трудоспособность в результате совершенных против них преступлений.</w:t>
      </w:r>
    </w:p>
    <w:p w:rsidR="005F6636" w:rsidRPr="00D92AC3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Экономическая эффективность реализации программы состоит 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спокойной и стабильной обстановки, способствующей повышению инвестиционной привлекательности поселения.</w:t>
      </w:r>
    </w:p>
    <w:p w:rsidR="005F6636" w:rsidRPr="00D92AC3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Социальная эффективность реализации программы состоит 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моральных и нравственных страданий граждан от совершенных против них преступлений;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-положительном 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моральное, интеллектуальное, физическое развитие общества, связанном со снижением уровня преступности;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обстановки спокойствия и безопасности на улицах и в других общественных местах;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доверия населения к правоохранительным органам и иным органам государственной власти.</w:t>
      </w:r>
    </w:p>
    <w:p w:rsidR="005F6636" w:rsidRPr="00D92AC3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методикой, приведенной в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риложении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 программе.</w:t>
      </w:r>
    </w:p>
    <w:p w:rsidR="005F6636" w:rsidRPr="00D92AC3" w:rsidRDefault="005F6636" w:rsidP="00D92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5076F9" w:rsidRPr="005076F9" w:rsidRDefault="005076F9" w:rsidP="0050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EC" w:rsidRPr="00D92AC3" w:rsidRDefault="005123EC" w:rsidP="00D92AC3">
      <w:pPr>
        <w:spacing w:after="0" w:line="240" w:lineRule="auto"/>
        <w:rPr>
          <w:sz w:val="24"/>
          <w:szCs w:val="24"/>
        </w:rPr>
      </w:pPr>
    </w:p>
    <w:sectPr w:rsidR="005123EC" w:rsidRPr="00D92AC3" w:rsidSect="000B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D20"/>
    <w:multiLevelType w:val="hybridMultilevel"/>
    <w:tmpl w:val="38F44776"/>
    <w:lvl w:ilvl="0" w:tplc="7C5A15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7624B3"/>
    <w:multiLevelType w:val="hybridMultilevel"/>
    <w:tmpl w:val="53C29056"/>
    <w:lvl w:ilvl="0" w:tplc="F670E2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22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636"/>
    <w:rsid w:val="0000050F"/>
    <w:rsid w:val="00000D56"/>
    <w:rsid w:val="0001080C"/>
    <w:rsid w:val="000116DF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42F47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65C"/>
    <w:rsid w:val="00090D48"/>
    <w:rsid w:val="00091744"/>
    <w:rsid w:val="00096B5D"/>
    <w:rsid w:val="00097787"/>
    <w:rsid w:val="00097D53"/>
    <w:rsid w:val="000A05BD"/>
    <w:rsid w:val="000B27F5"/>
    <w:rsid w:val="000B677B"/>
    <w:rsid w:val="000C2BB8"/>
    <w:rsid w:val="000C4643"/>
    <w:rsid w:val="000C54B1"/>
    <w:rsid w:val="000C5C5B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3326"/>
    <w:rsid w:val="00256AE0"/>
    <w:rsid w:val="002714AD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0F5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5E18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6F9"/>
    <w:rsid w:val="00507A10"/>
    <w:rsid w:val="0051094C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4F2B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5F6636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97829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249F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0712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3B80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17D06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1A4C"/>
    <w:rsid w:val="00D57C14"/>
    <w:rsid w:val="00D57F94"/>
    <w:rsid w:val="00D6097A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2AC3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5F09"/>
    <w:rsid w:val="00EC7BF6"/>
    <w:rsid w:val="00ED2AE5"/>
    <w:rsid w:val="00ED4E1B"/>
    <w:rsid w:val="00ED6757"/>
    <w:rsid w:val="00ED76CD"/>
    <w:rsid w:val="00EE0A3B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55"/>
    <w:rsid w:val="00FA41D6"/>
    <w:rsid w:val="00FA66B5"/>
    <w:rsid w:val="00FA74DD"/>
    <w:rsid w:val="00FB0706"/>
    <w:rsid w:val="00FB14F0"/>
    <w:rsid w:val="00FB19C1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4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1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4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1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8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2017-04-28T02:28:00Z</cp:lastPrinted>
  <dcterms:created xsi:type="dcterms:W3CDTF">2017-11-21T12:39:00Z</dcterms:created>
  <dcterms:modified xsi:type="dcterms:W3CDTF">2017-11-21T12:39:00Z</dcterms:modified>
</cp:coreProperties>
</file>