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88" w:rsidRPr="00E03088" w:rsidRDefault="00E03088" w:rsidP="00E0308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03088">
        <w:rPr>
          <w:rFonts w:ascii="Arial" w:hAnsi="Arial" w:cs="Arial"/>
          <w:b/>
          <w:bCs/>
          <w:sz w:val="30"/>
          <w:szCs w:val="30"/>
        </w:rPr>
        <w:t>22.01.2018 № 5</w:t>
      </w:r>
    </w:p>
    <w:p w:rsidR="00E03088" w:rsidRPr="00E03088" w:rsidRDefault="00E03088" w:rsidP="00E0308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03088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E03088" w:rsidRPr="00E03088" w:rsidRDefault="00E03088" w:rsidP="00E0308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03088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E03088" w:rsidRPr="00E03088" w:rsidRDefault="00E03088" w:rsidP="00E0308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03088">
        <w:rPr>
          <w:rFonts w:ascii="Arial" w:hAnsi="Arial" w:cs="Arial"/>
          <w:b/>
          <w:bCs/>
          <w:sz w:val="30"/>
          <w:szCs w:val="30"/>
        </w:rPr>
        <w:t>ОСИНСКИЙ МУНИЦИПАЛЬНЫЙ РАЙОН</w:t>
      </w:r>
    </w:p>
    <w:p w:rsidR="00E03088" w:rsidRPr="00E03088" w:rsidRDefault="00E03088" w:rsidP="00E0308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03088">
        <w:rPr>
          <w:rFonts w:ascii="Arial" w:hAnsi="Arial" w:cs="Arial"/>
          <w:b/>
          <w:bCs/>
          <w:sz w:val="30"/>
          <w:szCs w:val="30"/>
        </w:rPr>
        <w:t>ИРХИДЕЙСКОЕ СЕЛЬСКОЕ ПОСЕЛЕНИЕ</w:t>
      </w:r>
    </w:p>
    <w:p w:rsidR="00E03088" w:rsidRPr="00E03088" w:rsidRDefault="00E03088" w:rsidP="00E0308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03088">
        <w:rPr>
          <w:rFonts w:ascii="Arial" w:hAnsi="Arial" w:cs="Arial"/>
          <w:b/>
          <w:bCs/>
          <w:sz w:val="30"/>
          <w:szCs w:val="30"/>
        </w:rPr>
        <w:t>АДМИНИСТРАЦИЯ</w:t>
      </w:r>
    </w:p>
    <w:p w:rsidR="00E03088" w:rsidRPr="00E03088" w:rsidRDefault="00E03088" w:rsidP="00E03088">
      <w:pPr>
        <w:jc w:val="center"/>
        <w:rPr>
          <w:b/>
          <w:bCs/>
          <w:sz w:val="30"/>
          <w:szCs w:val="30"/>
        </w:rPr>
      </w:pPr>
      <w:r w:rsidRPr="00E03088">
        <w:rPr>
          <w:rFonts w:ascii="Arial" w:hAnsi="Arial" w:cs="Arial"/>
          <w:b/>
          <w:bCs/>
          <w:sz w:val="30"/>
          <w:szCs w:val="30"/>
        </w:rPr>
        <w:t>ПОСТАНОВЛЕНИЕ</w:t>
      </w:r>
    </w:p>
    <w:p w:rsidR="002B0CC3" w:rsidRPr="00527445" w:rsidRDefault="002B0CC3" w:rsidP="002B0CC3">
      <w:pPr>
        <w:jc w:val="center"/>
        <w:rPr>
          <w:sz w:val="24"/>
          <w:szCs w:val="24"/>
        </w:rPr>
      </w:pPr>
    </w:p>
    <w:p w:rsidR="002B0CC3" w:rsidRPr="00E03088" w:rsidRDefault="00E03088" w:rsidP="00E03088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03088">
        <w:rPr>
          <w:rFonts w:ascii="Arial" w:hAnsi="Arial" w:cs="Arial"/>
          <w:b/>
          <w:sz w:val="30"/>
          <w:szCs w:val="30"/>
        </w:rPr>
        <w:t>ОБ УСТАНОВЛЕНИИ СТОИМОСТИ</w:t>
      </w:r>
    </w:p>
    <w:p w:rsidR="002B0CC3" w:rsidRPr="00E03088" w:rsidRDefault="00E03088" w:rsidP="00E03088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03088">
        <w:rPr>
          <w:rFonts w:ascii="Arial" w:hAnsi="Arial" w:cs="Arial"/>
          <w:b/>
          <w:sz w:val="30"/>
          <w:szCs w:val="30"/>
        </w:rPr>
        <w:t>ГАРАНТИРОВАННОГО ПЕРЕЧНЯ УСЛУГ</w:t>
      </w:r>
    </w:p>
    <w:p w:rsidR="002B0CC3" w:rsidRPr="00E03088" w:rsidRDefault="00E03088" w:rsidP="00E03088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03088">
        <w:rPr>
          <w:rFonts w:ascii="Arial" w:hAnsi="Arial" w:cs="Arial"/>
          <w:b/>
          <w:sz w:val="30"/>
          <w:szCs w:val="30"/>
        </w:rPr>
        <w:t>ПО ПОГРЕБЕНИЮ</w:t>
      </w:r>
      <w:r>
        <w:rPr>
          <w:rFonts w:ascii="Arial" w:hAnsi="Arial" w:cs="Arial"/>
          <w:b/>
          <w:sz w:val="30"/>
          <w:szCs w:val="30"/>
        </w:rPr>
        <w:t xml:space="preserve"> НА ТЕРРИТОРИИ МУНИЦИПАЛЬНОГО ОБРАЗОВАНИЯ «ИРХИДЕЙ» НА 2018 ГОД</w:t>
      </w:r>
    </w:p>
    <w:p w:rsidR="002B0CC3" w:rsidRPr="00527445" w:rsidRDefault="002B0CC3" w:rsidP="002B0CC3">
      <w:pPr>
        <w:rPr>
          <w:sz w:val="24"/>
          <w:szCs w:val="24"/>
        </w:rPr>
      </w:pPr>
    </w:p>
    <w:p w:rsidR="002B0CC3" w:rsidRPr="00E03088" w:rsidRDefault="002B0CC3" w:rsidP="002B0CC3">
      <w:pPr>
        <w:rPr>
          <w:rFonts w:ascii="Arial" w:hAnsi="Arial" w:cs="Arial"/>
          <w:sz w:val="24"/>
          <w:szCs w:val="24"/>
        </w:rPr>
      </w:pPr>
      <w:proofErr w:type="gramStart"/>
      <w:r w:rsidRPr="00E03088">
        <w:rPr>
          <w:rFonts w:ascii="Arial" w:hAnsi="Arial" w:cs="Arial"/>
          <w:sz w:val="24"/>
          <w:szCs w:val="24"/>
        </w:rPr>
        <w:t>В соответствии с Федеральным законом от 12.01.1996г. № 8-ФЗ "О погребении и похоронном деле", Федеральным законом от 06.10.2003г. № 131-ФЗ "Об общих принципах организации местного самоуправления в Российской Федерации", Постановлением Правительства РФ от 12.10.2010г. №813 "О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</w:t>
      </w:r>
      <w:proofErr w:type="gramEnd"/>
      <w:r w:rsidRPr="00E03088">
        <w:rPr>
          <w:rFonts w:ascii="Arial" w:hAnsi="Arial" w:cs="Arial"/>
          <w:sz w:val="24"/>
          <w:szCs w:val="24"/>
        </w:rPr>
        <w:t xml:space="preserve"> предельного размера социального пособия на погребение", руководствуясь   Уставом муниципального образования «</w:t>
      </w:r>
      <w:proofErr w:type="spellStart"/>
      <w:r w:rsidRPr="00E03088">
        <w:rPr>
          <w:rFonts w:ascii="Arial" w:hAnsi="Arial" w:cs="Arial"/>
          <w:sz w:val="24"/>
          <w:szCs w:val="24"/>
        </w:rPr>
        <w:t>Ирхидей</w:t>
      </w:r>
      <w:proofErr w:type="spellEnd"/>
      <w:r w:rsidRPr="00E03088">
        <w:rPr>
          <w:rFonts w:ascii="Arial" w:hAnsi="Arial" w:cs="Arial"/>
          <w:sz w:val="24"/>
          <w:szCs w:val="24"/>
        </w:rPr>
        <w:t xml:space="preserve">»  </w:t>
      </w:r>
    </w:p>
    <w:p w:rsidR="002B0CC3" w:rsidRPr="00527445" w:rsidRDefault="002B0CC3" w:rsidP="002B0CC3">
      <w:pPr>
        <w:rPr>
          <w:sz w:val="24"/>
          <w:szCs w:val="24"/>
        </w:rPr>
      </w:pPr>
    </w:p>
    <w:p w:rsidR="002B0CC3" w:rsidRPr="00527445" w:rsidRDefault="002B0CC3" w:rsidP="00E03088">
      <w:pPr>
        <w:jc w:val="center"/>
        <w:rPr>
          <w:sz w:val="24"/>
          <w:szCs w:val="24"/>
        </w:rPr>
      </w:pPr>
      <w:r w:rsidRPr="00E03088">
        <w:rPr>
          <w:rFonts w:ascii="Arial" w:hAnsi="Arial" w:cs="Arial"/>
          <w:b/>
          <w:sz w:val="30"/>
          <w:szCs w:val="30"/>
        </w:rPr>
        <w:t>ПОСТАНОВЛЯЮ:</w:t>
      </w:r>
    </w:p>
    <w:p w:rsidR="002B0CC3" w:rsidRPr="00527445" w:rsidRDefault="002B0CC3" w:rsidP="002B0CC3">
      <w:pPr>
        <w:rPr>
          <w:sz w:val="24"/>
          <w:szCs w:val="24"/>
        </w:rPr>
      </w:pPr>
    </w:p>
    <w:p w:rsidR="002B0CC3" w:rsidRPr="00E03088" w:rsidRDefault="00E03088" w:rsidP="002B0CC3">
      <w:pPr>
        <w:pStyle w:val="Arial"/>
      </w:pPr>
      <w:r>
        <w:rPr>
          <w:rFonts w:ascii="Times New Roman" w:hAnsi="Times New Roman" w:cs="Times New Roman"/>
        </w:rPr>
        <w:t xml:space="preserve">1. </w:t>
      </w:r>
      <w:r w:rsidR="002B0CC3" w:rsidRPr="00E03088">
        <w:t>Установить стоимость услуг, предоставляемых согласно гарантированному перечню услуг по погребению, супругу, близким родственникам, иным родственникам, законному представителю или иному лицу, взявшему на себя обязанность осуществить погребение на территории муниципального образования «</w:t>
      </w:r>
      <w:proofErr w:type="spellStart"/>
      <w:r w:rsidR="002B0CC3" w:rsidRPr="00E03088">
        <w:t>Ирхидей</w:t>
      </w:r>
      <w:proofErr w:type="spellEnd"/>
      <w:r w:rsidR="002B0CC3" w:rsidRPr="00E03088">
        <w:t>» в сумме 6332,74 (Приложение №1).</w:t>
      </w:r>
    </w:p>
    <w:p w:rsidR="002B0CC3" w:rsidRPr="00E03088" w:rsidRDefault="002B0CC3" w:rsidP="002B0CC3">
      <w:pPr>
        <w:pStyle w:val="Arial"/>
        <w:rPr>
          <w:color w:val="000000"/>
        </w:rPr>
      </w:pPr>
      <w:r w:rsidRPr="00E03088">
        <w:t xml:space="preserve">2. </w:t>
      </w:r>
      <w:proofErr w:type="gramStart"/>
      <w:r w:rsidRPr="00E03088">
        <w:t>Установить стоимость услуг, оказываемых специализированными службами по вопросам похоронного дела в соответствии со ст.12 Федерального закона от 12 января 1996 г. № 8-ФЗ "О погребении и похоронном деле", при отсутствии супруга, близкого родственника, иных родственников, либо законных представителей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</w:t>
      </w:r>
      <w:proofErr w:type="gramEnd"/>
      <w:r w:rsidRPr="00E03088">
        <w:t xml:space="preserve"> дому, на улице или в ином месте после установления органами внутренних дел его личности  в сумме </w:t>
      </w:r>
      <w:r w:rsidR="00CE1E5D" w:rsidRPr="00E03088">
        <w:t>5650 рублей</w:t>
      </w:r>
      <w:r w:rsidRPr="00E03088">
        <w:t xml:space="preserve"> </w:t>
      </w:r>
      <w:r w:rsidRPr="00E03088">
        <w:rPr>
          <w:color w:val="000000"/>
        </w:rPr>
        <w:t>(Приложение №2).</w:t>
      </w:r>
    </w:p>
    <w:p w:rsidR="002B0CC3" w:rsidRPr="00E03088" w:rsidRDefault="002B0CC3" w:rsidP="002B0CC3">
      <w:pPr>
        <w:rPr>
          <w:rFonts w:ascii="Arial" w:hAnsi="Arial" w:cs="Arial"/>
          <w:sz w:val="24"/>
          <w:szCs w:val="24"/>
        </w:rPr>
      </w:pPr>
      <w:r w:rsidRPr="00E03088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E03088">
        <w:rPr>
          <w:rFonts w:ascii="Arial" w:hAnsi="Arial" w:cs="Arial"/>
          <w:sz w:val="24"/>
          <w:szCs w:val="24"/>
        </w:rPr>
        <w:t>Настоящее постановление опубликовать в газете «Вестник» муниципального образования «</w:t>
      </w:r>
      <w:proofErr w:type="spellStart"/>
      <w:r w:rsidRPr="00E03088">
        <w:rPr>
          <w:rFonts w:ascii="Arial" w:hAnsi="Arial" w:cs="Arial"/>
          <w:sz w:val="24"/>
          <w:szCs w:val="24"/>
        </w:rPr>
        <w:t>Ирхидей</w:t>
      </w:r>
      <w:proofErr w:type="spellEnd"/>
      <w:r w:rsidRPr="00E03088">
        <w:rPr>
          <w:rFonts w:ascii="Arial" w:hAnsi="Arial" w:cs="Arial"/>
          <w:sz w:val="24"/>
          <w:szCs w:val="24"/>
        </w:rPr>
        <w:t>».</w:t>
      </w:r>
    </w:p>
    <w:p w:rsidR="002B0CC3" w:rsidRDefault="002B0CC3" w:rsidP="002B0CC3">
      <w:pPr>
        <w:rPr>
          <w:rFonts w:ascii="Arial" w:hAnsi="Arial" w:cs="Arial"/>
          <w:sz w:val="24"/>
          <w:szCs w:val="24"/>
        </w:rPr>
      </w:pPr>
      <w:r w:rsidRPr="00E0308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030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308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E03088" w:rsidRPr="00527445" w:rsidRDefault="00E03088" w:rsidP="002B0CC3">
      <w:pPr>
        <w:rPr>
          <w:sz w:val="24"/>
          <w:szCs w:val="24"/>
        </w:rPr>
      </w:pPr>
    </w:p>
    <w:p w:rsidR="002B0CC3" w:rsidRPr="00527445" w:rsidRDefault="002B0CC3" w:rsidP="002B0CC3">
      <w:pPr>
        <w:rPr>
          <w:sz w:val="24"/>
          <w:szCs w:val="24"/>
        </w:rPr>
      </w:pPr>
    </w:p>
    <w:p w:rsidR="00E03088" w:rsidRPr="00E03088" w:rsidRDefault="00E03088" w:rsidP="00E03088">
      <w:pPr>
        <w:widowControl w:val="0"/>
        <w:tabs>
          <w:tab w:val="left" w:pos="7851"/>
        </w:tabs>
        <w:autoSpaceDE w:val="0"/>
        <w:autoSpaceDN w:val="0"/>
        <w:adjustRightInd w:val="0"/>
        <w:ind w:firstLine="142"/>
        <w:jc w:val="left"/>
        <w:rPr>
          <w:rFonts w:ascii="Arial" w:hAnsi="Arial" w:cs="Arial"/>
          <w:sz w:val="24"/>
          <w:szCs w:val="24"/>
        </w:rPr>
      </w:pPr>
      <w:r w:rsidRPr="00E03088">
        <w:rPr>
          <w:rFonts w:ascii="Arial" w:hAnsi="Arial" w:cs="Arial"/>
          <w:sz w:val="24"/>
          <w:szCs w:val="24"/>
        </w:rPr>
        <w:t>Глава администрации муниципального образования «</w:t>
      </w:r>
      <w:proofErr w:type="spellStart"/>
      <w:r w:rsidRPr="00E03088">
        <w:rPr>
          <w:rFonts w:ascii="Arial" w:hAnsi="Arial" w:cs="Arial"/>
          <w:sz w:val="24"/>
          <w:szCs w:val="24"/>
        </w:rPr>
        <w:t>Ирхидей</w:t>
      </w:r>
      <w:proofErr w:type="spellEnd"/>
      <w:r w:rsidRPr="00E03088">
        <w:rPr>
          <w:rFonts w:ascii="Arial" w:hAnsi="Arial" w:cs="Arial"/>
          <w:sz w:val="24"/>
          <w:szCs w:val="24"/>
        </w:rPr>
        <w:t>»</w:t>
      </w:r>
    </w:p>
    <w:p w:rsidR="002B0CC3" w:rsidRDefault="00E03088" w:rsidP="00E03088">
      <w:pPr>
        <w:widowControl w:val="0"/>
        <w:tabs>
          <w:tab w:val="left" w:pos="7851"/>
        </w:tabs>
        <w:autoSpaceDE w:val="0"/>
        <w:autoSpaceDN w:val="0"/>
        <w:adjustRightInd w:val="0"/>
        <w:ind w:firstLine="142"/>
        <w:jc w:val="left"/>
        <w:rPr>
          <w:rFonts w:ascii="Times New Roman" w:hAnsi="Times New Roman"/>
          <w:szCs w:val="28"/>
        </w:rPr>
      </w:pPr>
      <w:r w:rsidRPr="00E03088">
        <w:rPr>
          <w:rFonts w:ascii="Arial" w:hAnsi="Arial" w:cs="Arial"/>
          <w:sz w:val="24"/>
          <w:szCs w:val="24"/>
        </w:rPr>
        <w:t xml:space="preserve">И.И. </w:t>
      </w:r>
      <w:proofErr w:type="spellStart"/>
      <w:r w:rsidRPr="00E03088">
        <w:rPr>
          <w:rFonts w:ascii="Arial" w:hAnsi="Arial" w:cs="Arial"/>
          <w:sz w:val="24"/>
          <w:szCs w:val="24"/>
        </w:rPr>
        <w:t>Хингелов</w:t>
      </w:r>
      <w:proofErr w:type="spellEnd"/>
      <w:r w:rsidR="002B0CC3">
        <w:rPr>
          <w:rFonts w:ascii="Times New Roman" w:hAnsi="Times New Roman"/>
          <w:szCs w:val="28"/>
        </w:rPr>
        <w:tab/>
      </w:r>
    </w:p>
    <w:p w:rsidR="00A4268A" w:rsidRDefault="00A4268A">
      <w:pPr>
        <w:rPr>
          <w:rFonts w:asciiTheme="minorHAnsi" w:hAnsiTheme="minorHAnsi"/>
        </w:rPr>
      </w:pPr>
    </w:p>
    <w:p w:rsidR="002B0CC3" w:rsidRPr="00E03088" w:rsidRDefault="00E03088" w:rsidP="002B0CC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03088">
        <w:rPr>
          <w:rFonts w:ascii="Courier New" w:hAnsi="Courier New" w:cs="Courier New"/>
          <w:sz w:val="22"/>
          <w:szCs w:val="22"/>
        </w:rPr>
        <w:t>П</w:t>
      </w:r>
      <w:r w:rsidR="002B0CC3" w:rsidRPr="00E03088">
        <w:rPr>
          <w:rFonts w:ascii="Courier New" w:hAnsi="Courier New" w:cs="Courier New"/>
          <w:sz w:val="22"/>
          <w:szCs w:val="22"/>
        </w:rPr>
        <w:t>риложение № 1</w:t>
      </w:r>
    </w:p>
    <w:p w:rsidR="002B0CC3" w:rsidRPr="00E03088" w:rsidRDefault="002B0CC3" w:rsidP="002B0CC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03088">
        <w:rPr>
          <w:rFonts w:ascii="Courier New" w:hAnsi="Courier New" w:cs="Courier New"/>
          <w:sz w:val="22"/>
          <w:szCs w:val="22"/>
        </w:rPr>
        <w:lastRenderedPageBreak/>
        <w:t xml:space="preserve">К постановлению </w:t>
      </w:r>
    </w:p>
    <w:p w:rsidR="002B0CC3" w:rsidRPr="00E03088" w:rsidRDefault="002B0CC3" w:rsidP="002B0CC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03088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E03088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E03088">
        <w:rPr>
          <w:rFonts w:ascii="Courier New" w:hAnsi="Courier New" w:cs="Courier New"/>
          <w:sz w:val="22"/>
          <w:szCs w:val="22"/>
        </w:rPr>
        <w:t>»</w:t>
      </w:r>
    </w:p>
    <w:p w:rsidR="002B0CC3" w:rsidRPr="002B0CC3" w:rsidRDefault="00E03088" w:rsidP="002B0CC3">
      <w:pPr>
        <w:ind w:firstLine="709"/>
        <w:jc w:val="right"/>
        <w:rPr>
          <w:rFonts w:ascii="Times New Roman" w:hAnsi="Times New Roman"/>
          <w:sz w:val="20"/>
        </w:rPr>
      </w:pPr>
      <w:r>
        <w:rPr>
          <w:rFonts w:ascii="Courier New" w:hAnsi="Courier New" w:cs="Courier New"/>
          <w:sz w:val="22"/>
          <w:szCs w:val="22"/>
        </w:rPr>
        <w:t>от «22» января</w:t>
      </w:r>
      <w:r w:rsidR="002B0CC3" w:rsidRPr="00E03088">
        <w:rPr>
          <w:rFonts w:ascii="Courier New" w:hAnsi="Courier New" w:cs="Courier New"/>
          <w:sz w:val="22"/>
          <w:szCs w:val="22"/>
        </w:rPr>
        <w:t xml:space="preserve"> 201</w:t>
      </w:r>
      <w:r>
        <w:rPr>
          <w:rFonts w:ascii="Courier New" w:hAnsi="Courier New" w:cs="Courier New"/>
          <w:sz w:val="22"/>
          <w:szCs w:val="22"/>
        </w:rPr>
        <w:t>8</w:t>
      </w:r>
      <w:r w:rsidR="002B0CC3" w:rsidRPr="00E03088">
        <w:rPr>
          <w:rFonts w:ascii="Courier New" w:hAnsi="Courier New" w:cs="Courier New"/>
          <w:sz w:val="22"/>
          <w:szCs w:val="22"/>
        </w:rPr>
        <w:t xml:space="preserve"> года № </w:t>
      </w:r>
      <w:r>
        <w:rPr>
          <w:rFonts w:ascii="Courier New" w:hAnsi="Courier New" w:cs="Courier New"/>
          <w:sz w:val="22"/>
          <w:szCs w:val="22"/>
        </w:rPr>
        <w:t>5</w:t>
      </w:r>
    </w:p>
    <w:p w:rsidR="002B0CC3" w:rsidRDefault="002B0CC3" w:rsidP="002B0CC3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B0CC3" w:rsidRPr="00E03088" w:rsidRDefault="002B0CC3" w:rsidP="002B0CC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03088">
        <w:rPr>
          <w:rFonts w:ascii="Arial" w:hAnsi="Arial" w:cs="Arial"/>
          <w:b/>
          <w:sz w:val="24"/>
          <w:szCs w:val="24"/>
        </w:rPr>
        <w:t>Стоимость услуг, предоставляемых согласно гарантированному перечню услуг по погребению, супругу, близким родственникам, иным родственникам, законному представителю или иному лицу, взявшему на себя обязанность осуществить погребение</w:t>
      </w:r>
    </w:p>
    <w:p w:rsidR="002B0CC3" w:rsidRPr="002B0CC3" w:rsidRDefault="002B0CC3" w:rsidP="002B0CC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6343"/>
        <w:gridCol w:w="2649"/>
      </w:tblGrid>
      <w:tr w:rsidR="002B0CC3" w:rsidRPr="002B0CC3" w:rsidTr="00407B6E">
        <w:tc>
          <w:tcPr>
            <w:tcW w:w="534" w:type="dxa"/>
          </w:tcPr>
          <w:p w:rsidR="002B0CC3" w:rsidRPr="00E03088" w:rsidRDefault="002B0CC3" w:rsidP="00407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08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030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030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2B0CC3" w:rsidRPr="00E03088" w:rsidRDefault="002B0CC3" w:rsidP="00407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088">
              <w:rPr>
                <w:rFonts w:ascii="Arial" w:hAnsi="Arial" w:cs="Arial"/>
                <w:sz w:val="24"/>
                <w:szCs w:val="24"/>
              </w:rPr>
              <w:t>Перечень услуг</w:t>
            </w:r>
          </w:p>
        </w:tc>
        <w:tc>
          <w:tcPr>
            <w:tcW w:w="2659" w:type="dxa"/>
          </w:tcPr>
          <w:p w:rsidR="002B0CC3" w:rsidRPr="00E03088" w:rsidRDefault="002B0CC3" w:rsidP="00EE3473">
            <w:pPr>
              <w:ind w:firstLine="1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088">
              <w:rPr>
                <w:rFonts w:ascii="Arial" w:hAnsi="Arial" w:cs="Arial"/>
                <w:sz w:val="24"/>
                <w:szCs w:val="24"/>
              </w:rPr>
              <w:t>Стоимость, руб.</w:t>
            </w:r>
          </w:p>
        </w:tc>
      </w:tr>
      <w:tr w:rsidR="002B0CC3" w:rsidRPr="002B0CC3" w:rsidTr="00407B6E">
        <w:tc>
          <w:tcPr>
            <w:tcW w:w="534" w:type="dxa"/>
          </w:tcPr>
          <w:p w:rsidR="002B0CC3" w:rsidRPr="00E03088" w:rsidRDefault="002B0CC3" w:rsidP="00407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378" w:type="dxa"/>
          </w:tcPr>
          <w:p w:rsidR="002B0CC3" w:rsidRPr="00E03088" w:rsidRDefault="002B0CC3" w:rsidP="00EE3473">
            <w:pPr>
              <w:ind w:firstLine="133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Оформление документов необходимых при погребении</w:t>
            </w:r>
          </w:p>
        </w:tc>
        <w:tc>
          <w:tcPr>
            <w:tcW w:w="2659" w:type="dxa"/>
          </w:tcPr>
          <w:p w:rsidR="002B0CC3" w:rsidRPr="00E03088" w:rsidRDefault="00EE3473" w:rsidP="00EE3473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Без оплаты</w:t>
            </w:r>
          </w:p>
        </w:tc>
      </w:tr>
      <w:tr w:rsidR="002B0CC3" w:rsidRPr="002B0CC3" w:rsidTr="00407B6E">
        <w:tc>
          <w:tcPr>
            <w:tcW w:w="534" w:type="dxa"/>
          </w:tcPr>
          <w:p w:rsidR="002B0CC3" w:rsidRPr="00E03088" w:rsidRDefault="002B0CC3" w:rsidP="00407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6378" w:type="dxa"/>
          </w:tcPr>
          <w:p w:rsidR="002B0CC3" w:rsidRPr="00E03088" w:rsidRDefault="002B0CC3" w:rsidP="00EE3473">
            <w:pPr>
              <w:ind w:firstLine="133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59" w:type="dxa"/>
          </w:tcPr>
          <w:p w:rsidR="002B0CC3" w:rsidRPr="00E03088" w:rsidRDefault="002B0CC3" w:rsidP="00EE3473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B0CC3" w:rsidRPr="00E03088" w:rsidRDefault="00EE3473" w:rsidP="00EE3473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E1E5D" w:rsidRPr="00E03088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2B0CC3" w:rsidRPr="002B0CC3" w:rsidTr="00407B6E">
        <w:tc>
          <w:tcPr>
            <w:tcW w:w="534" w:type="dxa"/>
          </w:tcPr>
          <w:p w:rsidR="002B0CC3" w:rsidRPr="00E03088" w:rsidRDefault="002B0CC3" w:rsidP="00407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6378" w:type="dxa"/>
          </w:tcPr>
          <w:p w:rsidR="002B0CC3" w:rsidRPr="00E03088" w:rsidRDefault="002B0CC3" w:rsidP="00EE3473">
            <w:pPr>
              <w:ind w:firstLine="133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2659" w:type="dxa"/>
          </w:tcPr>
          <w:p w:rsidR="002B0CC3" w:rsidRPr="00E03088" w:rsidRDefault="00EE3473" w:rsidP="00EE3473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750</w:t>
            </w:r>
          </w:p>
        </w:tc>
      </w:tr>
      <w:tr w:rsidR="002B0CC3" w:rsidRPr="002B0CC3" w:rsidTr="00407B6E">
        <w:tc>
          <w:tcPr>
            <w:tcW w:w="534" w:type="dxa"/>
          </w:tcPr>
          <w:p w:rsidR="002B0CC3" w:rsidRPr="00E03088" w:rsidRDefault="002B0CC3" w:rsidP="00407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6378" w:type="dxa"/>
          </w:tcPr>
          <w:p w:rsidR="002B0CC3" w:rsidRPr="00E03088" w:rsidRDefault="002B0CC3" w:rsidP="00EE3473">
            <w:pPr>
              <w:ind w:firstLine="133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2659" w:type="dxa"/>
          </w:tcPr>
          <w:p w:rsidR="002B0CC3" w:rsidRPr="00E03088" w:rsidRDefault="00CE1E5D" w:rsidP="00EE3473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1200</w:t>
            </w:r>
          </w:p>
        </w:tc>
      </w:tr>
      <w:tr w:rsidR="002B0CC3" w:rsidRPr="002B0CC3" w:rsidTr="00407B6E">
        <w:tc>
          <w:tcPr>
            <w:tcW w:w="534" w:type="dxa"/>
          </w:tcPr>
          <w:p w:rsidR="002B0CC3" w:rsidRPr="00E03088" w:rsidRDefault="002B0CC3" w:rsidP="00407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6378" w:type="dxa"/>
          </w:tcPr>
          <w:p w:rsidR="002B0CC3" w:rsidRPr="00E03088" w:rsidRDefault="002B0CC3" w:rsidP="00EE3473">
            <w:pPr>
              <w:ind w:firstLine="133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Стоимость услуг всего:</w:t>
            </w:r>
          </w:p>
        </w:tc>
        <w:tc>
          <w:tcPr>
            <w:tcW w:w="2659" w:type="dxa"/>
          </w:tcPr>
          <w:p w:rsidR="002B0CC3" w:rsidRPr="00E03088" w:rsidRDefault="00CE1E5D" w:rsidP="00EE3473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5650</w:t>
            </w:r>
          </w:p>
        </w:tc>
      </w:tr>
    </w:tbl>
    <w:p w:rsidR="00EE3473" w:rsidRDefault="00EE3473" w:rsidP="002B0CC3">
      <w:pPr>
        <w:ind w:firstLine="709"/>
        <w:jc w:val="right"/>
        <w:rPr>
          <w:rFonts w:asciiTheme="minorHAnsi" w:hAnsiTheme="minorHAnsi"/>
        </w:rPr>
      </w:pPr>
    </w:p>
    <w:p w:rsidR="002B0CC3" w:rsidRPr="00E03088" w:rsidRDefault="002B0CC3" w:rsidP="002B0CC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03088">
        <w:rPr>
          <w:rFonts w:ascii="Courier New" w:hAnsi="Courier New" w:cs="Courier New"/>
          <w:sz w:val="22"/>
          <w:szCs w:val="22"/>
        </w:rPr>
        <w:t>Приложение № 2</w:t>
      </w:r>
    </w:p>
    <w:p w:rsidR="002B0CC3" w:rsidRPr="00E03088" w:rsidRDefault="002B0CC3" w:rsidP="002B0CC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03088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2B0CC3" w:rsidRPr="00E03088" w:rsidRDefault="002B0CC3" w:rsidP="002B0CC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03088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E03088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E03088">
        <w:rPr>
          <w:rFonts w:ascii="Courier New" w:hAnsi="Courier New" w:cs="Courier New"/>
          <w:sz w:val="22"/>
          <w:szCs w:val="22"/>
        </w:rPr>
        <w:t>»</w:t>
      </w:r>
    </w:p>
    <w:p w:rsidR="002B0CC3" w:rsidRDefault="00E03088" w:rsidP="002B0CC3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от «22» января </w:t>
      </w:r>
      <w:r w:rsidR="002B0CC3" w:rsidRPr="00E03088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8 года № 5</w:t>
      </w:r>
    </w:p>
    <w:p w:rsidR="002B0CC3" w:rsidRDefault="002B0CC3" w:rsidP="002B0CC3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B0CC3" w:rsidRDefault="002B0CC3" w:rsidP="002B0CC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03088">
        <w:rPr>
          <w:rFonts w:ascii="Arial" w:hAnsi="Arial" w:cs="Arial"/>
          <w:b/>
          <w:sz w:val="24"/>
          <w:szCs w:val="24"/>
        </w:rPr>
        <w:t>Стоимость услуг, оказываемых специализированными службами по вопросам похоронного дела в соответствии со ст.12 Федерального закона от 12 января 1996г. № 8-ФЗ,  при отсутствии супруга, близкого родственника, иных родственников, либо законных представителей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</w:t>
      </w:r>
      <w:proofErr w:type="gramEnd"/>
      <w:r w:rsidRPr="00E03088">
        <w:rPr>
          <w:rFonts w:ascii="Arial" w:hAnsi="Arial" w:cs="Arial"/>
          <w:b/>
          <w:sz w:val="24"/>
          <w:szCs w:val="24"/>
        </w:rPr>
        <w:t xml:space="preserve"> после установления органами внутренних дел его личности</w:t>
      </w:r>
    </w:p>
    <w:p w:rsidR="00E03088" w:rsidRPr="00E03088" w:rsidRDefault="00E03088" w:rsidP="002B0CC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6343"/>
        <w:gridCol w:w="2649"/>
      </w:tblGrid>
      <w:tr w:rsidR="002B0CC3" w:rsidRPr="002B0CC3" w:rsidTr="00E03088">
        <w:trPr>
          <w:trHeight w:val="577"/>
        </w:trPr>
        <w:tc>
          <w:tcPr>
            <w:tcW w:w="543" w:type="dxa"/>
          </w:tcPr>
          <w:p w:rsidR="00E03088" w:rsidRDefault="00E03088" w:rsidP="00407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0CC3" w:rsidRPr="00E03088" w:rsidRDefault="002B0CC3" w:rsidP="00407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08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0308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0308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343" w:type="dxa"/>
          </w:tcPr>
          <w:p w:rsidR="002B0CC3" w:rsidRPr="00E03088" w:rsidRDefault="002B0CC3" w:rsidP="00407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088">
              <w:rPr>
                <w:rFonts w:ascii="Arial" w:hAnsi="Arial" w:cs="Arial"/>
                <w:sz w:val="24"/>
                <w:szCs w:val="24"/>
              </w:rPr>
              <w:t>Перечень услуг</w:t>
            </w:r>
          </w:p>
        </w:tc>
        <w:tc>
          <w:tcPr>
            <w:tcW w:w="2649" w:type="dxa"/>
          </w:tcPr>
          <w:p w:rsidR="002B0CC3" w:rsidRPr="00E03088" w:rsidRDefault="002B0CC3" w:rsidP="00EE3473">
            <w:pPr>
              <w:ind w:firstLine="1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088">
              <w:rPr>
                <w:rFonts w:ascii="Arial" w:hAnsi="Arial" w:cs="Arial"/>
                <w:sz w:val="24"/>
                <w:szCs w:val="24"/>
              </w:rPr>
              <w:t>Стоимость, руб.</w:t>
            </w:r>
          </w:p>
        </w:tc>
      </w:tr>
      <w:tr w:rsidR="002B0CC3" w:rsidRPr="002B0CC3" w:rsidTr="00E03088">
        <w:tc>
          <w:tcPr>
            <w:tcW w:w="543" w:type="dxa"/>
          </w:tcPr>
          <w:p w:rsidR="002B0CC3" w:rsidRPr="00E03088" w:rsidRDefault="002B0CC3" w:rsidP="00407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343" w:type="dxa"/>
          </w:tcPr>
          <w:p w:rsidR="002B0CC3" w:rsidRPr="00E03088" w:rsidRDefault="002B0CC3" w:rsidP="00EE3473">
            <w:pPr>
              <w:ind w:firstLine="27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Оформление документов необходимых при погребении</w:t>
            </w:r>
          </w:p>
        </w:tc>
        <w:tc>
          <w:tcPr>
            <w:tcW w:w="2649" w:type="dxa"/>
          </w:tcPr>
          <w:p w:rsidR="002B0CC3" w:rsidRPr="00E03088" w:rsidRDefault="00EE3473" w:rsidP="00EE3473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Без оплаты</w:t>
            </w:r>
          </w:p>
        </w:tc>
      </w:tr>
      <w:tr w:rsidR="002B0CC3" w:rsidRPr="002B0CC3" w:rsidTr="00E03088">
        <w:tc>
          <w:tcPr>
            <w:tcW w:w="543" w:type="dxa"/>
          </w:tcPr>
          <w:p w:rsidR="002B0CC3" w:rsidRPr="00E03088" w:rsidRDefault="002B0CC3" w:rsidP="00407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6343" w:type="dxa"/>
          </w:tcPr>
          <w:p w:rsidR="002B0CC3" w:rsidRPr="00E03088" w:rsidRDefault="002B0CC3" w:rsidP="00EE3473">
            <w:pPr>
              <w:ind w:firstLine="27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Предоставление гроба</w:t>
            </w:r>
          </w:p>
        </w:tc>
        <w:tc>
          <w:tcPr>
            <w:tcW w:w="2649" w:type="dxa"/>
          </w:tcPr>
          <w:p w:rsidR="002B0CC3" w:rsidRPr="00E03088" w:rsidRDefault="002B0CC3" w:rsidP="00EE3473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310</w:t>
            </w:r>
            <w:r w:rsidR="00EE3473" w:rsidRPr="00E0308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B0CC3" w:rsidRPr="002B0CC3" w:rsidTr="00E03088">
        <w:tc>
          <w:tcPr>
            <w:tcW w:w="543" w:type="dxa"/>
          </w:tcPr>
          <w:p w:rsidR="002B0CC3" w:rsidRPr="00E03088" w:rsidRDefault="002B0CC3" w:rsidP="00407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6343" w:type="dxa"/>
          </w:tcPr>
          <w:p w:rsidR="002B0CC3" w:rsidRPr="00E03088" w:rsidRDefault="002B0CC3" w:rsidP="00EE3473">
            <w:pPr>
              <w:ind w:firstLine="27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Облачение тела</w:t>
            </w:r>
          </w:p>
        </w:tc>
        <w:tc>
          <w:tcPr>
            <w:tcW w:w="2649" w:type="dxa"/>
          </w:tcPr>
          <w:p w:rsidR="002B0CC3" w:rsidRPr="00E03088" w:rsidRDefault="00CE1E5D" w:rsidP="00EE3473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</w:tr>
      <w:tr w:rsidR="002B0CC3" w:rsidRPr="002B0CC3" w:rsidTr="00E03088">
        <w:tc>
          <w:tcPr>
            <w:tcW w:w="543" w:type="dxa"/>
          </w:tcPr>
          <w:p w:rsidR="002B0CC3" w:rsidRPr="00E03088" w:rsidRDefault="002B0CC3" w:rsidP="00407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6343" w:type="dxa"/>
          </w:tcPr>
          <w:p w:rsidR="002B0CC3" w:rsidRPr="00E03088" w:rsidRDefault="002B0CC3" w:rsidP="00EE3473">
            <w:pPr>
              <w:ind w:firstLine="27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2649" w:type="dxa"/>
          </w:tcPr>
          <w:p w:rsidR="002B0CC3" w:rsidRPr="00E03088" w:rsidRDefault="00EE3473" w:rsidP="00EE3473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750</w:t>
            </w:r>
          </w:p>
        </w:tc>
      </w:tr>
      <w:tr w:rsidR="002B0CC3" w:rsidRPr="002B0CC3" w:rsidTr="00E03088">
        <w:tc>
          <w:tcPr>
            <w:tcW w:w="543" w:type="dxa"/>
          </w:tcPr>
          <w:p w:rsidR="002B0CC3" w:rsidRPr="00E03088" w:rsidRDefault="002B0CC3" w:rsidP="00407B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6343" w:type="dxa"/>
          </w:tcPr>
          <w:p w:rsidR="002B0CC3" w:rsidRPr="00E03088" w:rsidRDefault="002B0CC3" w:rsidP="00EE3473">
            <w:pPr>
              <w:ind w:firstLine="27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2649" w:type="dxa"/>
          </w:tcPr>
          <w:p w:rsidR="002B0CC3" w:rsidRPr="00E03088" w:rsidRDefault="00CE1E5D" w:rsidP="00EE3473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3088">
              <w:rPr>
                <w:rFonts w:ascii="Courier New" w:hAnsi="Courier New" w:cs="Courier New"/>
                <w:sz w:val="22"/>
                <w:szCs w:val="22"/>
              </w:rPr>
              <w:t>1200</w:t>
            </w:r>
          </w:p>
        </w:tc>
      </w:tr>
    </w:tbl>
    <w:p w:rsidR="002B0CC3" w:rsidRPr="00935CE7" w:rsidRDefault="002B0CC3" w:rsidP="002B0CC3">
      <w:pPr>
        <w:tabs>
          <w:tab w:val="left" w:pos="4110"/>
        </w:tabs>
        <w:rPr>
          <w:rFonts w:ascii="Arial" w:hAnsi="Arial" w:cs="Arial"/>
          <w:sz w:val="30"/>
          <w:szCs w:val="30"/>
        </w:rPr>
      </w:pPr>
    </w:p>
    <w:p w:rsidR="002B0CC3" w:rsidRPr="002B0CC3" w:rsidRDefault="002B0CC3" w:rsidP="002B0CC3">
      <w:pPr>
        <w:ind w:firstLine="709"/>
        <w:jc w:val="right"/>
        <w:rPr>
          <w:rFonts w:asciiTheme="minorHAnsi" w:hAnsiTheme="minorHAnsi"/>
        </w:rPr>
      </w:pPr>
    </w:p>
    <w:sectPr w:rsidR="002B0CC3" w:rsidRPr="002B0CC3" w:rsidSect="00F068C9"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3088">
      <w:r>
        <w:separator/>
      </w:r>
    </w:p>
  </w:endnote>
  <w:endnote w:type="continuationSeparator" w:id="0">
    <w:p w:rsidR="00000000" w:rsidRDefault="00E0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3088">
      <w:r>
        <w:separator/>
      </w:r>
    </w:p>
  </w:footnote>
  <w:footnote w:type="continuationSeparator" w:id="0">
    <w:p w:rsidR="00000000" w:rsidRDefault="00E03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CC3"/>
    <w:rsid w:val="002B0CC3"/>
    <w:rsid w:val="00A4268A"/>
    <w:rsid w:val="00CE1E5D"/>
    <w:rsid w:val="00DF3C15"/>
    <w:rsid w:val="00E03088"/>
    <w:rsid w:val="00EE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C3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C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CC3"/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rial">
    <w:name w:val="Обычный + Arial"/>
    <w:basedOn w:val="a"/>
    <w:uiPriority w:val="99"/>
    <w:rsid w:val="002B0CC3"/>
    <w:pPr>
      <w:ind w:firstLine="709"/>
    </w:pPr>
    <w:rPr>
      <w:rFonts w:ascii="Arial" w:eastAsia="Times New Roman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30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088"/>
    <w:rPr>
      <w:rFonts w:ascii="Tms Rmn" w:eastAsiaTheme="minorEastAsia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2018-01-26T08:07:00Z</cp:lastPrinted>
  <dcterms:created xsi:type="dcterms:W3CDTF">2017-03-20T07:43:00Z</dcterms:created>
  <dcterms:modified xsi:type="dcterms:W3CDTF">2018-01-26T08:08:00Z</dcterms:modified>
</cp:coreProperties>
</file>